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95E1A" w14:textId="77777777" w:rsidR="005C447A" w:rsidRPr="0074636D" w:rsidRDefault="005C447A" w:rsidP="005C447A">
      <w:pPr>
        <w:spacing w:before="360" w:after="360"/>
        <w:jc w:val="center"/>
        <w:rPr>
          <w:rFonts w:cs="Times New Roman"/>
          <w:b/>
          <w:sz w:val="32"/>
          <w:szCs w:val="32"/>
        </w:rPr>
      </w:pPr>
      <w:bookmarkStart w:id="0" w:name="_Hlk190787662"/>
      <w:r w:rsidRPr="0074636D">
        <w:rPr>
          <w:rFonts w:cs="Times New Roman"/>
          <w:b/>
          <w:sz w:val="32"/>
          <w:szCs w:val="32"/>
        </w:rPr>
        <w:t>SELETUSKIRI</w:t>
      </w:r>
    </w:p>
    <w:sdt>
      <w:sdtPr>
        <w:rPr>
          <w:rFonts w:ascii="Times New Roman" w:eastAsiaTheme="minorHAnsi" w:hAnsi="Times New Roman"/>
          <w:b w:val="0"/>
          <w:bCs w:val="0"/>
          <w:caps w:val="0"/>
          <w:color w:val="auto"/>
          <w:spacing w:val="0"/>
          <w:sz w:val="24"/>
          <w:lang w:bidi="ar-SA"/>
        </w:rPr>
        <w:id w:val="1795480199"/>
        <w:docPartObj>
          <w:docPartGallery w:val="Table of Contents"/>
          <w:docPartUnique/>
        </w:docPartObj>
      </w:sdtPr>
      <w:sdtEndPr>
        <w:rPr>
          <w:noProof/>
        </w:rPr>
      </w:sdtEndPr>
      <w:sdtContent>
        <w:p w14:paraId="691B3AA1" w14:textId="305601D8" w:rsidR="005025F0" w:rsidRPr="0074636D" w:rsidRDefault="005025F0" w:rsidP="00894EDE">
          <w:pPr>
            <w:pStyle w:val="TOCHeading"/>
            <w:numPr>
              <w:ilvl w:val="0"/>
              <w:numId w:val="0"/>
            </w:numPr>
            <w:ind w:left="432" w:hanging="432"/>
          </w:pPr>
          <w:r w:rsidRPr="0074636D">
            <w:t>SISUKORD</w:t>
          </w:r>
        </w:p>
        <w:p w14:paraId="5F3E0461" w14:textId="5218CC27" w:rsidR="005717B7" w:rsidRPr="005717B7" w:rsidRDefault="005025F0">
          <w:pPr>
            <w:pStyle w:val="TOC1"/>
            <w:rPr>
              <w:rFonts w:asciiTheme="minorHAnsi" w:eastAsiaTheme="minorEastAsia" w:hAnsiTheme="minorHAnsi"/>
              <w:b w:val="0"/>
              <w:kern w:val="2"/>
              <w:sz w:val="22"/>
              <w:lang w:val="en-GB" w:eastAsia="en-GB"/>
              <w14:ligatures w14:val="standardContextual"/>
            </w:rPr>
          </w:pPr>
          <w:r w:rsidRPr="0074636D">
            <w:fldChar w:fldCharType="begin"/>
          </w:r>
          <w:r w:rsidRPr="0074636D">
            <w:instrText xml:space="preserve"> TOC \o "1-3" \h \z \u </w:instrText>
          </w:r>
          <w:r w:rsidRPr="0074636D">
            <w:fldChar w:fldCharType="separate"/>
          </w:r>
          <w:hyperlink w:anchor="_Toc218972050" w:history="1">
            <w:r w:rsidR="005717B7" w:rsidRPr="005717B7">
              <w:rPr>
                <w:rStyle w:val="Hyperlink"/>
                <w:rFonts w:cstheme="minorHAnsi"/>
                <w:sz w:val="22"/>
                <w:szCs w:val="20"/>
              </w:rPr>
              <w:t>1. HOONE TUGEVVOOLUPAIGALDIS</w:t>
            </w:r>
            <w:r w:rsidR="005717B7" w:rsidRPr="005717B7">
              <w:rPr>
                <w:webHidden/>
                <w:sz w:val="22"/>
                <w:szCs w:val="20"/>
              </w:rPr>
              <w:tab/>
            </w:r>
            <w:r w:rsidR="005717B7" w:rsidRPr="005717B7">
              <w:rPr>
                <w:webHidden/>
                <w:sz w:val="22"/>
                <w:szCs w:val="20"/>
              </w:rPr>
              <w:fldChar w:fldCharType="begin"/>
            </w:r>
            <w:r w:rsidR="005717B7" w:rsidRPr="005717B7">
              <w:rPr>
                <w:webHidden/>
                <w:sz w:val="22"/>
                <w:szCs w:val="20"/>
              </w:rPr>
              <w:instrText xml:space="preserve"> PAGEREF _Toc218972050 \h </w:instrText>
            </w:r>
            <w:r w:rsidR="005717B7" w:rsidRPr="005717B7">
              <w:rPr>
                <w:webHidden/>
                <w:sz w:val="22"/>
                <w:szCs w:val="20"/>
              </w:rPr>
            </w:r>
            <w:r w:rsidR="005717B7" w:rsidRPr="005717B7">
              <w:rPr>
                <w:webHidden/>
                <w:sz w:val="22"/>
                <w:szCs w:val="20"/>
              </w:rPr>
              <w:fldChar w:fldCharType="separate"/>
            </w:r>
            <w:r w:rsidR="002F7159">
              <w:rPr>
                <w:webHidden/>
                <w:sz w:val="22"/>
                <w:szCs w:val="20"/>
              </w:rPr>
              <w:t>2</w:t>
            </w:r>
            <w:r w:rsidR="005717B7" w:rsidRPr="005717B7">
              <w:rPr>
                <w:webHidden/>
                <w:sz w:val="22"/>
                <w:szCs w:val="20"/>
              </w:rPr>
              <w:fldChar w:fldCharType="end"/>
            </w:r>
          </w:hyperlink>
        </w:p>
        <w:p w14:paraId="693AF13A" w14:textId="36611FF5"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51" w:history="1">
            <w:r w:rsidRPr="005717B7">
              <w:rPr>
                <w:rStyle w:val="Hyperlink"/>
                <w:noProof/>
                <w:sz w:val="22"/>
                <w:szCs w:val="20"/>
              </w:rPr>
              <w:t>1.1. ÜLDANDMED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_Toc218972051 \h </w:instrText>
            </w:r>
            <w:r w:rsidRPr="005717B7">
              <w:rPr>
                <w:noProof/>
                <w:webHidden/>
                <w:sz w:val="22"/>
                <w:szCs w:val="20"/>
              </w:rPr>
            </w:r>
            <w:r w:rsidRPr="005717B7">
              <w:rPr>
                <w:noProof/>
                <w:webHidden/>
                <w:sz w:val="22"/>
                <w:szCs w:val="20"/>
              </w:rPr>
              <w:fldChar w:fldCharType="separate"/>
            </w:r>
            <w:r w:rsidR="002F7159">
              <w:rPr>
                <w:noProof/>
                <w:webHidden/>
                <w:sz w:val="22"/>
                <w:szCs w:val="20"/>
              </w:rPr>
              <w:t>2</w:t>
            </w:r>
            <w:r w:rsidRPr="005717B7">
              <w:rPr>
                <w:noProof/>
                <w:webHidden/>
                <w:sz w:val="22"/>
                <w:szCs w:val="20"/>
              </w:rPr>
              <w:fldChar w:fldCharType="end"/>
            </w:r>
          </w:hyperlink>
        </w:p>
        <w:p w14:paraId="15451ECE" w14:textId="5F091342"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52" w:history="1">
            <w:r w:rsidRPr="005717B7">
              <w:rPr>
                <w:rStyle w:val="Hyperlink"/>
                <w:noProof/>
                <w:sz w:val="22"/>
                <w:szCs w:val="20"/>
              </w:rPr>
              <w:t>1.1.1. PROJEKTEERIMISTÖÖ PIIRITLUS</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_Toc218972052 \h </w:instrText>
            </w:r>
            <w:r w:rsidRPr="005717B7">
              <w:rPr>
                <w:noProof/>
                <w:webHidden/>
                <w:sz w:val="22"/>
                <w:szCs w:val="20"/>
              </w:rPr>
            </w:r>
            <w:r w:rsidRPr="005717B7">
              <w:rPr>
                <w:noProof/>
                <w:webHidden/>
                <w:sz w:val="22"/>
                <w:szCs w:val="20"/>
              </w:rPr>
              <w:fldChar w:fldCharType="separate"/>
            </w:r>
            <w:r w:rsidR="002F7159">
              <w:rPr>
                <w:noProof/>
                <w:webHidden/>
                <w:sz w:val="22"/>
                <w:szCs w:val="20"/>
              </w:rPr>
              <w:t>2</w:t>
            </w:r>
            <w:r w:rsidRPr="005717B7">
              <w:rPr>
                <w:noProof/>
                <w:webHidden/>
                <w:sz w:val="22"/>
                <w:szCs w:val="20"/>
              </w:rPr>
              <w:fldChar w:fldCharType="end"/>
            </w:r>
          </w:hyperlink>
        </w:p>
        <w:p w14:paraId="17BB8B6C" w14:textId="550A84E7"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53" w:history="1">
            <w:r w:rsidRPr="005717B7">
              <w:rPr>
                <w:rStyle w:val="Hyperlink"/>
                <w:noProof/>
                <w:sz w:val="22"/>
                <w:szCs w:val="20"/>
              </w:rPr>
              <w:t>1.1.2. ALUSDOKUMENDID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_Toc218972053 \h </w:instrText>
            </w:r>
            <w:r w:rsidRPr="005717B7">
              <w:rPr>
                <w:noProof/>
                <w:webHidden/>
                <w:sz w:val="22"/>
                <w:szCs w:val="20"/>
              </w:rPr>
            </w:r>
            <w:r w:rsidRPr="005717B7">
              <w:rPr>
                <w:noProof/>
                <w:webHidden/>
                <w:sz w:val="22"/>
                <w:szCs w:val="20"/>
              </w:rPr>
              <w:fldChar w:fldCharType="separate"/>
            </w:r>
            <w:r w:rsidR="002F7159">
              <w:rPr>
                <w:noProof/>
                <w:webHidden/>
                <w:sz w:val="22"/>
                <w:szCs w:val="20"/>
              </w:rPr>
              <w:t>2</w:t>
            </w:r>
            <w:r w:rsidRPr="005717B7">
              <w:rPr>
                <w:noProof/>
                <w:webHidden/>
                <w:sz w:val="22"/>
                <w:szCs w:val="20"/>
              </w:rPr>
              <w:fldChar w:fldCharType="end"/>
            </w:r>
          </w:hyperlink>
        </w:p>
        <w:p w14:paraId="10E065C2" w14:textId="0B1B4AE9"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54" w:history="1">
            <w:r w:rsidRPr="005717B7">
              <w:rPr>
                <w:rStyle w:val="Hyperlink"/>
                <w:noProof/>
                <w:sz w:val="22"/>
                <w:szCs w:val="20"/>
              </w:rPr>
              <w:t>1.2. OLEMASOLEV</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_Toc218972054 \h </w:instrText>
            </w:r>
            <w:r w:rsidRPr="005717B7">
              <w:rPr>
                <w:noProof/>
                <w:webHidden/>
                <w:sz w:val="22"/>
                <w:szCs w:val="20"/>
              </w:rPr>
            </w:r>
            <w:r w:rsidRPr="005717B7">
              <w:rPr>
                <w:noProof/>
                <w:webHidden/>
                <w:sz w:val="22"/>
                <w:szCs w:val="20"/>
              </w:rPr>
              <w:fldChar w:fldCharType="separate"/>
            </w:r>
            <w:r w:rsidR="002F7159">
              <w:rPr>
                <w:noProof/>
                <w:webHidden/>
                <w:sz w:val="22"/>
                <w:szCs w:val="20"/>
              </w:rPr>
              <w:t>4</w:t>
            </w:r>
            <w:r w:rsidRPr="005717B7">
              <w:rPr>
                <w:noProof/>
                <w:webHidden/>
                <w:sz w:val="22"/>
                <w:szCs w:val="20"/>
              </w:rPr>
              <w:fldChar w:fldCharType="end"/>
            </w:r>
          </w:hyperlink>
        </w:p>
        <w:p w14:paraId="0BAC8DCF" w14:textId="235F1A3A"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55" w:history="1">
            <w:r w:rsidRPr="005717B7">
              <w:rPr>
                <w:rStyle w:val="Hyperlink"/>
                <w:noProof/>
                <w:sz w:val="22"/>
                <w:szCs w:val="20"/>
              </w:rPr>
              <w:t>1.3. PÕHIANDMED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_Toc218972055 \h </w:instrText>
            </w:r>
            <w:r w:rsidRPr="005717B7">
              <w:rPr>
                <w:noProof/>
                <w:webHidden/>
                <w:sz w:val="22"/>
                <w:szCs w:val="20"/>
              </w:rPr>
            </w:r>
            <w:r w:rsidRPr="005717B7">
              <w:rPr>
                <w:noProof/>
                <w:webHidden/>
                <w:sz w:val="22"/>
                <w:szCs w:val="20"/>
              </w:rPr>
              <w:fldChar w:fldCharType="separate"/>
            </w:r>
            <w:r w:rsidR="002F7159">
              <w:rPr>
                <w:noProof/>
                <w:webHidden/>
                <w:sz w:val="22"/>
                <w:szCs w:val="20"/>
              </w:rPr>
              <w:t>4</w:t>
            </w:r>
            <w:r w:rsidRPr="005717B7">
              <w:rPr>
                <w:noProof/>
                <w:webHidden/>
                <w:sz w:val="22"/>
                <w:szCs w:val="20"/>
              </w:rPr>
              <w:fldChar w:fldCharType="end"/>
            </w:r>
          </w:hyperlink>
        </w:p>
        <w:p w14:paraId="75C8F8DD" w14:textId="016B8139"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56" w:history="1">
            <w:r w:rsidRPr="005717B7">
              <w:rPr>
                <w:rStyle w:val="Hyperlink"/>
                <w:noProof/>
                <w:sz w:val="22"/>
                <w:szCs w:val="20"/>
              </w:rPr>
              <w:t>1.3.1. LIITUMISPUNKTI ANDMED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_Toc218972056 \h </w:instrText>
            </w:r>
            <w:r w:rsidRPr="005717B7">
              <w:rPr>
                <w:noProof/>
                <w:webHidden/>
                <w:sz w:val="22"/>
                <w:szCs w:val="20"/>
              </w:rPr>
            </w:r>
            <w:r w:rsidRPr="005717B7">
              <w:rPr>
                <w:noProof/>
                <w:webHidden/>
                <w:sz w:val="22"/>
                <w:szCs w:val="20"/>
              </w:rPr>
              <w:fldChar w:fldCharType="separate"/>
            </w:r>
            <w:r w:rsidR="002F7159">
              <w:rPr>
                <w:noProof/>
                <w:webHidden/>
                <w:sz w:val="22"/>
                <w:szCs w:val="20"/>
              </w:rPr>
              <w:t>4</w:t>
            </w:r>
            <w:r w:rsidRPr="005717B7">
              <w:rPr>
                <w:noProof/>
                <w:webHidden/>
                <w:sz w:val="22"/>
                <w:szCs w:val="20"/>
              </w:rPr>
              <w:fldChar w:fldCharType="end"/>
            </w:r>
          </w:hyperlink>
        </w:p>
        <w:p w14:paraId="3A003F1B" w14:textId="551A5AEF"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57" w:history="1">
            <w:r w:rsidRPr="005717B7">
              <w:rPr>
                <w:rStyle w:val="Hyperlink"/>
                <w:noProof/>
                <w:sz w:val="22"/>
                <w:szCs w:val="20"/>
              </w:rPr>
              <w:t>1.3.2. HOONE TUGEVVOOLUPAIGALDISE ANDMED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_Toc218972057 \h </w:instrText>
            </w:r>
            <w:r w:rsidRPr="005717B7">
              <w:rPr>
                <w:noProof/>
                <w:webHidden/>
                <w:sz w:val="22"/>
                <w:szCs w:val="20"/>
              </w:rPr>
            </w:r>
            <w:r w:rsidRPr="005717B7">
              <w:rPr>
                <w:noProof/>
                <w:webHidden/>
                <w:sz w:val="22"/>
                <w:szCs w:val="20"/>
              </w:rPr>
              <w:fldChar w:fldCharType="separate"/>
            </w:r>
            <w:r w:rsidR="002F7159">
              <w:rPr>
                <w:noProof/>
                <w:webHidden/>
                <w:sz w:val="22"/>
                <w:szCs w:val="20"/>
              </w:rPr>
              <w:t>5</w:t>
            </w:r>
            <w:r w:rsidRPr="005717B7">
              <w:rPr>
                <w:noProof/>
                <w:webHidden/>
                <w:sz w:val="22"/>
                <w:szCs w:val="20"/>
              </w:rPr>
              <w:fldChar w:fldCharType="end"/>
            </w:r>
          </w:hyperlink>
        </w:p>
        <w:p w14:paraId="3681BC5C" w14:textId="230E7211"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58" w:history="1">
            <w:r w:rsidRPr="005717B7">
              <w:rPr>
                <w:rStyle w:val="Hyperlink"/>
                <w:noProof/>
                <w:sz w:val="22"/>
                <w:szCs w:val="20"/>
              </w:rPr>
              <w:t>1.4. MADALPINGE (</w:t>
            </w:r>
            <w:r w:rsidRPr="005717B7">
              <w:rPr>
                <w:rStyle w:val="Hyperlink"/>
                <w:rFonts w:cstheme="minorHAnsi"/>
                <w:noProof/>
                <w:sz w:val="22"/>
                <w:szCs w:val="20"/>
              </w:rPr>
              <w:t>≤</w:t>
            </w:r>
            <w:r w:rsidRPr="005717B7">
              <w:rPr>
                <w:rStyle w:val="Hyperlink"/>
                <w:noProof/>
                <w:sz w:val="22"/>
                <w:szCs w:val="20"/>
              </w:rPr>
              <w:t xml:space="preserve"> 1000 v) PEAJAOTUSSÜSTEEMID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_Toc218972058 \h </w:instrText>
            </w:r>
            <w:r w:rsidRPr="005717B7">
              <w:rPr>
                <w:noProof/>
                <w:webHidden/>
                <w:sz w:val="22"/>
                <w:szCs w:val="20"/>
              </w:rPr>
            </w:r>
            <w:r w:rsidRPr="005717B7">
              <w:rPr>
                <w:noProof/>
                <w:webHidden/>
                <w:sz w:val="22"/>
                <w:szCs w:val="20"/>
              </w:rPr>
              <w:fldChar w:fldCharType="separate"/>
            </w:r>
            <w:r w:rsidR="002F7159">
              <w:rPr>
                <w:noProof/>
                <w:webHidden/>
                <w:sz w:val="22"/>
                <w:szCs w:val="20"/>
              </w:rPr>
              <w:t>5</w:t>
            </w:r>
            <w:r w:rsidRPr="005717B7">
              <w:rPr>
                <w:noProof/>
                <w:webHidden/>
                <w:sz w:val="22"/>
                <w:szCs w:val="20"/>
              </w:rPr>
              <w:fldChar w:fldCharType="end"/>
            </w:r>
          </w:hyperlink>
        </w:p>
        <w:p w14:paraId="2A23EF30" w14:textId="734BA92A"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59" w:history="1">
            <w:r w:rsidRPr="005717B7">
              <w:rPr>
                <w:rStyle w:val="Hyperlink"/>
                <w:noProof/>
                <w:sz w:val="22"/>
                <w:szCs w:val="20"/>
              </w:rPr>
              <w:t>1.5. ELEKTRI ARVESTUSSÜSTEEM</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_Toc218972059 \h </w:instrText>
            </w:r>
            <w:r w:rsidRPr="005717B7">
              <w:rPr>
                <w:noProof/>
                <w:webHidden/>
                <w:sz w:val="22"/>
                <w:szCs w:val="20"/>
              </w:rPr>
            </w:r>
            <w:r w:rsidRPr="005717B7">
              <w:rPr>
                <w:noProof/>
                <w:webHidden/>
                <w:sz w:val="22"/>
                <w:szCs w:val="20"/>
              </w:rPr>
              <w:fldChar w:fldCharType="separate"/>
            </w:r>
            <w:r w:rsidR="002F7159">
              <w:rPr>
                <w:noProof/>
                <w:webHidden/>
                <w:sz w:val="22"/>
                <w:szCs w:val="20"/>
              </w:rPr>
              <w:t>8</w:t>
            </w:r>
            <w:r w:rsidRPr="005717B7">
              <w:rPr>
                <w:noProof/>
                <w:webHidden/>
                <w:sz w:val="22"/>
                <w:szCs w:val="20"/>
              </w:rPr>
              <w:fldChar w:fldCharType="end"/>
            </w:r>
          </w:hyperlink>
        </w:p>
        <w:p w14:paraId="3F9BCF24" w14:textId="4308A34F"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60" w:history="1">
            <w:r w:rsidRPr="005717B7">
              <w:rPr>
                <w:rStyle w:val="Hyperlink"/>
                <w:noProof/>
                <w:sz w:val="22"/>
                <w:szCs w:val="20"/>
              </w:rPr>
              <w:t>1.6. GARANTEERITUD TOITESÜSTEEM</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_Toc218972060 \h </w:instrText>
            </w:r>
            <w:r w:rsidRPr="005717B7">
              <w:rPr>
                <w:noProof/>
                <w:webHidden/>
                <w:sz w:val="22"/>
                <w:szCs w:val="20"/>
              </w:rPr>
            </w:r>
            <w:r w:rsidRPr="005717B7">
              <w:rPr>
                <w:noProof/>
                <w:webHidden/>
                <w:sz w:val="22"/>
                <w:szCs w:val="20"/>
              </w:rPr>
              <w:fldChar w:fldCharType="separate"/>
            </w:r>
            <w:r w:rsidR="002F7159">
              <w:rPr>
                <w:noProof/>
                <w:webHidden/>
                <w:sz w:val="22"/>
                <w:szCs w:val="20"/>
              </w:rPr>
              <w:t>8</w:t>
            </w:r>
            <w:r w:rsidRPr="005717B7">
              <w:rPr>
                <w:noProof/>
                <w:webHidden/>
                <w:sz w:val="22"/>
                <w:szCs w:val="20"/>
              </w:rPr>
              <w:fldChar w:fldCharType="end"/>
            </w:r>
          </w:hyperlink>
        </w:p>
        <w:p w14:paraId="57667596" w14:textId="3DF37850"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61" w:history="1">
            <w:r w:rsidRPr="005717B7">
              <w:rPr>
                <w:rStyle w:val="Hyperlink"/>
                <w:noProof/>
                <w:sz w:val="22"/>
                <w:szCs w:val="20"/>
              </w:rPr>
              <w:t>1.7. UPS</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_Toc218972061 \h </w:instrText>
            </w:r>
            <w:r w:rsidRPr="005717B7">
              <w:rPr>
                <w:noProof/>
                <w:webHidden/>
                <w:sz w:val="22"/>
                <w:szCs w:val="20"/>
              </w:rPr>
            </w:r>
            <w:r w:rsidRPr="005717B7">
              <w:rPr>
                <w:noProof/>
                <w:webHidden/>
                <w:sz w:val="22"/>
                <w:szCs w:val="20"/>
              </w:rPr>
              <w:fldChar w:fldCharType="separate"/>
            </w:r>
            <w:r w:rsidR="002F7159">
              <w:rPr>
                <w:noProof/>
                <w:webHidden/>
                <w:sz w:val="22"/>
                <w:szCs w:val="20"/>
              </w:rPr>
              <w:t>8</w:t>
            </w:r>
            <w:r w:rsidRPr="005717B7">
              <w:rPr>
                <w:noProof/>
                <w:webHidden/>
                <w:sz w:val="22"/>
                <w:szCs w:val="20"/>
              </w:rPr>
              <w:fldChar w:fldCharType="end"/>
            </w:r>
          </w:hyperlink>
        </w:p>
        <w:p w14:paraId="10B9EFB6" w14:textId="0C955E4B"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62" w:history="1">
            <w:r w:rsidRPr="005717B7">
              <w:rPr>
                <w:rStyle w:val="Hyperlink"/>
                <w:noProof/>
                <w:sz w:val="22"/>
                <w:szCs w:val="20"/>
              </w:rPr>
              <w:t>1.8. PÄIKESEELEKTRIJAAM</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_Toc218972062 \h </w:instrText>
            </w:r>
            <w:r w:rsidRPr="005717B7">
              <w:rPr>
                <w:noProof/>
                <w:webHidden/>
                <w:sz w:val="22"/>
                <w:szCs w:val="20"/>
              </w:rPr>
            </w:r>
            <w:r w:rsidRPr="005717B7">
              <w:rPr>
                <w:noProof/>
                <w:webHidden/>
                <w:sz w:val="22"/>
                <w:szCs w:val="20"/>
              </w:rPr>
              <w:fldChar w:fldCharType="separate"/>
            </w:r>
            <w:r w:rsidR="002F7159">
              <w:rPr>
                <w:noProof/>
                <w:webHidden/>
                <w:sz w:val="22"/>
                <w:szCs w:val="20"/>
              </w:rPr>
              <w:t>8</w:t>
            </w:r>
            <w:r w:rsidRPr="005717B7">
              <w:rPr>
                <w:noProof/>
                <w:webHidden/>
                <w:sz w:val="22"/>
                <w:szCs w:val="20"/>
              </w:rPr>
              <w:fldChar w:fldCharType="end"/>
            </w:r>
          </w:hyperlink>
        </w:p>
        <w:p w14:paraId="482DC207" w14:textId="4D100762"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63" w:history="1">
            <w:r w:rsidRPr="005717B7">
              <w:rPr>
                <w:rStyle w:val="Hyperlink"/>
                <w:noProof/>
                <w:sz w:val="22"/>
                <w:szCs w:val="20"/>
              </w:rPr>
              <w:t>1.9. MAANDUSED JA POTENTSIAALIÜHTLUSTUSED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_Toc218972063 \h </w:instrText>
            </w:r>
            <w:r w:rsidRPr="005717B7">
              <w:rPr>
                <w:noProof/>
                <w:webHidden/>
                <w:sz w:val="22"/>
                <w:szCs w:val="20"/>
              </w:rPr>
            </w:r>
            <w:r w:rsidRPr="005717B7">
              <w:rPr>
                <w:noProof/>
                <w:webHidden/>
                <w:sz w:val="22"/>
                <w:szCs w:val="20"/>
              </w:rPr>
              <w:fldChar w:fldCharType="separate"/>
            </w:r>
            <w:r w:rsidR="002F7159">
              <w:rPr>
                <w:noProof/>
                <w:webHidden/>
                <w:sz w:val="22"/>
                <w:szCs w:val="20"/>
              </w:rPr>
              <w:t>9</w:t>
            </w:r>
            <w:r w:rsidRPr="005717B7">
              <w:rPr>
                <w:noProof/>
                <w:webHidden/>
                <w:sz w:val="22"/>
                <w:szCs w:val="20"/>
              </w:rPr>
              <w:fldChar w:fldCharType="end"/>
            </w:r>
          </w:hyperlink>
        </w:p>
        <w:p w14:paraId="1E796721" w14:textId="1B2959BC"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64" w:history="1">
            <w:r w:rsidRPr="005717B7">
              <w:rPr>
                <w:rStyle w:val="Hyperlink"/>
                <w:noProof/>
                <w:sz w:val="22"/>
                <w:szCs w:val="20"/>
              </w:rPr>
              <w:t>1.9.1. MAANDUSPAIGALDIS</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_Toc218972064 \h </w:instrText>
            </w:r>
            <w:r w:rsidRPr="005717B7">
              <w:rPr>
                <w:noProof/>
                <w:webHidden/>
                <w:sz w:val="22"/>
                <w:szCs w:val="20"/>
              </w:rPr>
            </w:r>
            <w:r w:rsidRPr="005717B7">
              <w:rPr>
                <w:noProof/>
                <w:webHidden/>
                <w:sz w:val="22"/>
                <w:szCs w:val="20"/>
              </w:rPr>
              <w:fldChar w:fldCharType="separate"/>
            </w:r>
            <w:r w:rsidR="002F7159">
              <w:rPr>
                <w:noProof/>
                <w:webHidden/>
                <w:sz w:val="22"/>
                <w:szCs w:val="20"/>
              </w:rPr>
              <w:t>9</w:t>
            </w:r>
            <w:r w:rsidRPr="005717B7">
              <w:rPr>
                <w:noProof/>
                <w:webHidden/>
                <w:sz w:val="22"/>
                <w:szCs w:val="20"/>
              </w:rPr>
              <w:fldChar w:fldCharType="end"/>
            </w:r>
          </w:hyperlink>
        </w:p>
        <w:p w14:paraId="327615A3" w14:textId="4A7A6AEA"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65" w:history="1">
            <w:r w:rsidRPr="005717B7">
              <w:rPr>
                <w:rStyle w:val="Hyperlink"/>
                <w:noProof/>
                <w:sz w:val="22"/>
                <w:szCs w:val="20"/>
              </w:rPr>
              <w:t>1.9.2. POTENTSIAALIÜHTLUSTUS</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_Toc218972065 \h </w:instrText>
            </w:r>
            <w:r w:rsidRPr="005717B7">
              <w:rPr>
                <w:noProof/>
                <w:webHidden/>
                <w:sz w:val="22"/>
                <w:szCs w:val="20"/>
              </w:rPr>
            </w:r>
            <w:r w:rsidRPr="005717B7">
              <w:rPr>
                <w:noProof/>
                <w:webHidden/>
                <w:sz w:val="22"/>
                <w:szCs w:val="20"/>
              </w:rPr>
              <w:fldChar w:fldCharType="separate"/>
            </w:r>
            <w:r w:rsidR="002F7159">
              <w:rPr>
                <w:noProof/>
                <w:webHidden/>
                <w:sz w:val="22"/>
                <w:szCs w:val="20"/>
              </w:rPr>
              <w:t>9</w:t>
            </w:r>
            <w:r w:rsidRPr="005717B7">
              <w:rPr>
                <w:noProof/>
                <w:webHidden/>
                <w:sz w:val="22"/>
                <w:szCs w:val="20"/>
              </w:rPr>
              <w:fldChar w:fldCharType="end"/>
            </w:r>
          </w:hyperlink>
        </w:p>
        <w:p w14:paraId="7728CDFA" w14:textId="071864DF"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66" w:history="1">
            <w:r w:rsidRPr="005717B7">
              <w:rPr>
                <w:rStyle w:val="Hyperlink"/>
                <w:noProof/>
                <w:sz w:val="22"/>
                <w:szCs w:val="20"/>
              </w:rPr>
              <w:t>1.10. KAABLITEED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_Toc218972066 \h </w:instrText>
            </w:r>
            <w:r w:rsidRPr="005717B7">
              <w:rPr>
                <w:noProof/>
                <w:webHidden/>
                <w:sz w:val="22"/>
                <w:szCs w:val="20"/>
              </w:rPr>
            </w:r>
            <w:r w:rsidRPr="005717B7">
              <w:rPr>
                <w:noProof/>
                <w:webHidden/>
                <w:sz w:val="22"/>
                <w:szCs w:val="20"/>
              </w:rPr>
              <w:fldChar w:fldCharType="separate"/>
            </w:r>
            <w:r w:rsidR="002F7159">
              <w:rPr>
                <w:noProof/>
                <w:webHidden/>
                <w:sz w:val="22"/>
                <w:szCs w:val="20"/>
              </w:rPr>
              <w:t>10</w:t>
            </w:r>
            <w:r w:rsidRPr="005717B7">
              <w:rPr>
                <w:noProof/>
                <w:webHidden/>
                <w:sz w:val="22"/>
                <w:szCs w:val="20"/>
              </w:rPr>
              <w:fldChar w:fldCharType="end"/>
            </w:r>
          </w:hyperlink>
        </w:p>
        <w:p w14:paraId="7372DFC3" w14:textId="04B3670D"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67" w:history="1">
            <w:r w:rsidRPr="005717B7">
              <w:rPr>
                <w:rStyle w:val="Hyperlink"/>
                <w:noProof/>
                <w:sz w:val="22"/>
                <w:szCs w:val="20"/>
              </w:rPr>
              <w:t>1.10.1. KAABLIREDELID JA –RENNID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_Toc218972067 \h </w:instrText>
            </w:r>
            <w:r w:rsidRPr="005717B7">
              <w:rPr>
                <w:noProof/>
                <w:webHidden/>
                <w:sz w:val="22"/>
                <w:szCs w:val="20"/>
              </w:rPr>
            </w:r>
            <w:r w:rsidRPr="005717B7">
              <w:rPr>
                <w:noProof/>
                <w:webHidden/>
                <w:sz w:val="22"/>
                <w:szCs w:val="20"/>
              </w:rPr>
              <w:fldChar w:fldCharType="separate"/>
            </w:r>
            <w:r w:rsidR="002F7159">
              <w:rPr>
                <w:noProof/>
                <w:webHidden/>
                <w:sz w:val="22"/>
                <w:szCs w:val="20"/>
              </w:rPr>
              <w:t>11</w:t>
            </w:r>
            <w:r w:rsidRPr="005717B7">
              <w:rPr>
                <w:noProof/>
                <w:webHidden/>
                <w:sz w:val="22"/>
                <w:szCs w:val="20"/>
              </w:rPr>
              <w:fldChar w:fldCharType="end"/>
            </w:r>
          </w:hyperlink>
        </w:p>
        <w:p w14:paraId="18FF2411" w14:textId="1708F930"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68" w:history="1">
            <w:r w:rsidRPr="005717B7">
              <w:rPr>
                <w:rStyle w:val="Hyperlink"/>
                <w:noProof/>
                <w:sz w:val="22"/>
                <w:szCs w:val="20"/>
              </w:rPr>
              <w:t>1.10.2. KAABLIKARBIKUD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_Toc218972068 \h </w:instrText>
            </w:r>
            <w:r w:rsidRPr="005717B7">
              <w:rPr>
                <w:noProof/>
                <w:webHidden/>
                <w:sz w:val="22"/>
                <w:szCs w:val="20"/>
              </w:rPr>
            </w:r>
            <w:r w:rsidRPr="005717B7">
              <w:rPr>
                <w:noProof/>
                <w:webHidden/>
                <w:sz w:val="22"/>
                <w:szCs w:val="20"/>
              </w:rPr>
              <w:fldChar w:fldCharType="separate"/>
            </w:r>
            <w:r w:rsidR="002F7159">
              <w:rPr>
                <w:noProof/>
                <w:webHidden/>
                <w:sz w:val="22"/>
                <w:szCs w:val="20"/>
              </w:rPr>
              <w:t>11</w:t>
            </w:r>
            <w:r w:rsidRPr="005717B7">
              <w:rPr>
                <w:noProof/>
                <w:webHidden/>
                <w:sz w:val="22"/>
                <w:szCs w:val="20"/>
              </w:rPr>
              <w:fldChar w:fldCharType="end"/>
            </w:r>
          </w:hyperlink>
        </w:p>
        <w:p w14:paraId="0F176D21" w14:textId="63922720"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69" w:history="1">
            <w:r w:rsidRPr="005717B7">
              <w:rPr>
                <w:rStyle w:val="Hyperlink"/>
                <w:noProof/>
                <w:sz w:val="22"/>
                <w:szCs w:val="20"/>
              </w:rPr>
              <w:t>1.10.3. RIPUTUSSÜSTEEMID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_Toc218972069 \h </w:instrText>
            </w:r>
            <w:r w:rsidRPr="005717B7">
              <w:rPr>
                <w:noProof/>
                <w:webHidden/>
                <w:sz w:val="22"/>
                <w:szCs w:val="20"/>
              </w:rPr>
            </w:r>
            <w:r w:rsidRPr="005717B7">
              <w:rPr>
                <w:noProof/>
                <w:webHidden/>
                <w:sz w:val="22"/>
                <w:szCs w:val="20"/>
              </w:rPr>
              <w:fldChar w:fldCharType="separate"/>
            </w:r>
            <w:r w:rsidR="002F7159">
              <w:rPr>
                <w:noProof/>
                <w:webHidden/>
                <w:sz w:val="22"/>
                <w:szCs w:val="20"/>
              </w:rPr>
              <w:t>12</w:t>
            </w:r>
            <w:r w:rsidRPr="005717B7">
              <w:rPr>
                <w:noProof/>
                <w:webHidden/>
                <w:sz w:val="22"/>
                <w:szCs w:val="20"/>
              </w:rPr>
              <w:fldChar w:fldCharType="end"/>
            </w:r>
          </w:hyperlink>
        </w:p>
        <w:p w14:paraId="10C2535F" w14:textId="3DEFE720"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70" w:history="1">
            <w:r w:rsidRPr="005717B7">
              <w:rPr>
                <w:rStyle w:val="Hyperlink"/>
                <w:noProof/>
                <w:sz w:val="22"/>
                <w:szCs w:val="20"/>
              </w:rPr>
              <w:t>1.10.4. LÄBIVIIGUD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_Toc218972070 \h </w:instrText>
            </w:r>
            <w:r w:rsidRPr="005717B7">
              <w:rPr>
                <w:noProof/>
                <w:webHidden/>
                <w:sz w:val="22"/>
                <w:szCs w:val="20"/>
              </w:rPr>
            </w:r>
            <w:r w:rsidRPr="005717B7">
              <w:rPr>
                <w:noProof/>
                <w:webHidden/>
                <w:sz w:val="22"/>
                <w:szCs w:val="20"/>
              </w:rPr>
              <w:fldChar w:fldCharType="separate"/>
            </w:r>
            <w:r w:rsidR="002F7159">
              <w:rPr>
                <w:noProof/>
                <w:webHidden/>
                <w:sz w:val="22"/>
                <w:szCs w:val="20"/>
              </w:rPr>
              <w:t>12</w:t>
            </w:r>
            <w:r w:rsidRPr="005717B7">
              <w:rPr>
                <w:noProof/>
                <w:webHidden/>
                <w:sz w:val="22"/>
                <w:szCs w:val="20"/>
              </w:rPr>
              <w:fldChar w:fldCharType="end"/>
            </w:r>
          </w:hyperlink>
        </w:p>
        <w:p w14:paraId="0A0528D3" w14:textId="26407EAA"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71" w:history="1">
            <w:r w:rsidRPr="005717B7">
              <w:rPr>
                <w:rStyle w:val="Hyperlink"/>
                <w:noProof/>
                <w:sz w:val="22"/>
                <w:szCs w:val="20"/>
              </w:rPr>
              <w:t>1.11. KAABELLIINID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_Toc218972071 \h </w:instrText>
            </w:r>
            <w:r w:rsidRPr="005717B7">
              <w:rPr>
                <w:noProof/>
                <w:webHidden/>
                <w:sz w:val="22"/>
                <w:szCs w:val="20"/>
              </w:rPr>
            </w:r>
            <w:r w:rsidRPr="005717B7">
              <w:rPr>
                <w:noProof/>
                <w:webHidden/>
                <w:sz w:val="22"/>
                <w:szCs w:val="20"/>
              </w:rPr>
              <w:fldChar w:fldCharType="separate"/>
            </w:r>
            <w:r w:rsidR="002F7159">
              <w:rPr>
                <w:noProof/>
                <w:webHidden/>
                <w:sz w:val="22"/>
                <w:szCs w:val="20"/>
              </w:rPr>
              <w:t>12</w:t>
            </w:r>
            <w:r w:rsidRPr="005717B7">
              <w:rPr>
                <w:noProof/>
                <w:webHidden/>
                <w:sz w:val="22"/>
                <w:szCs w:val="20"/>
              </w:rPr>
              <w:fldChar w:fldCharType="end"/>
            </w:r>
          </w:hyperlink>
        </w:p>
        <w:p w14:paraId="02FBDACE" w14:textId="4CC939C2"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72" w:history="1">
            <w:r w:rsidRPr="005717B7">
              <w:rPr>
                <w:rStyle w:val="Hyperlink"/>
                <w:noProof/>
                <w:sz w:val="22"/>
                <w:szCs w:val="20"/>
              </w:rPr>
              <w:t>1.12. JÕUSEADMETE ELEKTRIVARUSTUS</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_Toc218972072 \h </w:instrText>
            </w:r>
            <w:r w:rsidRPr="005717B7">
              <w:rPr>
                <w:noProof/>
                <w:webHidden/>
                <w:sz w:val="22"/>
                <w:szCs w:val="20"/>
              </w:rPr>
            </w:r>
            <w:r w:rsidRPr="005717B7">
              <w:rPr>
                <w:noProof/>
                <w:webHidden/>
                <w:sz w:val="22"/>
                <w:szCs w:val="20"/>
              </w:rPr>
              <w:fldChar w:fldCharType="separate"/>
            </w:r>
            <w:r w:rsidR="002F7159">
              <w:rPr>
                <w:noProof/>
                <w:webHidden/>
                <w:sz w:val="22"/>
                <w:szCs w:val="20"/>
              </w:rPr>
              <w:t>13</w:t>
            </w:r>
            <w:r w:rsidRPr="005717B7">
              <w:rPr>
                <w:noProof/>
                <w:webHidden/>
                <w:sz w:val="22"/>
                <w:szCs w:val="20"/>
              </w:rPr>
              <w:fldChar w:fldCharType="end"/>
            </w:r>
          </w:hyperlink>
        </w:p>
        <w:p w14:paraId="1305D480" w14:textId="133D68CA"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73" w:history="1">
            <w:r w:rsidRPr="005717B7">
              <w:rPr>
                <w:rStyle w:val="Hyperlink"/>
                <w:noProof/>
                <w:sz w:val="22"/>
                <w:szCs w:val="20"/>
              </w:rPr>
              <w:t>1.12.1. KVVKJ-SEADMETE ELEKTRIVARUSTUS</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_Toc218972073 \h </w:instrText>
            </w:r>
            <w:r w:rsidRPr="005717B7">
              <w:rPr>
                <w:noProof/>
                <w:webHidden/>
                <w:sz w:val="22"/>
                <w:szCs w:val="20"/>
              </w:rPr>
            </w:r>
            <w:r w:rsidRPr="005717B7">
              <w:rPr>
                <w:noProof/>
                <w:webHidden/>
                <w:sz w:val="22"/>
                <w:szCs w:val="20"/>
              </w:rPr>
              <w:fldChar w:fldCharType="separate"/>
            </w:r>
            <w:r w:rsidR="002F7159">
              <w:rPr>
                <w:noProof/>
                <w:webHidden/>
                <w:sz w:val="22"/>
                <w:szCs w:val="20"/>
              </w:rPr>
              <w:t>13</w:t>
            </w:r>
            <w:r w:rsidRPr="005717B7">
              <w:rPr>
                <w:noProof/>
                <w:webHidden/>
                <w:sz w:val="22"/>
                <w:szCs w:val="20"/>
              </w:rPr>
              <w:fldChar w:fldCharType="end"/>
            </w:r>
          </w:hyperlink>
        </w:p>
        <w:p w14:paraId="61B5E6CD" w14:textId="650E38C8"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74" w:history="1">
            <w:r w:rsidRPr="005717B7">
              <w:rPr>
                <w:rStyle w:val="Hyperlink"/>
                <w:noProof/>
                <w:sz w:val="22"/>
                <w:szCs w:val="20"/>
              </w:rPr>
              <w:t>1.12.2. KÖÖGISEADMETE ELEKTRIVARUSTUS</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_Toc218972074 \h </w:instrText>
            </w:r>
            <w:r w:rsidRPr="005717B7">
              <w:rPr>
                <w:noProof/>
                <w:webHidden/>
                <w:sz w:val="22"/>
                <w:szCs w:val="20"/>
              </w:rPr>
            </w:r>
            <w:r w:rsidRPr="005717B7">
              <w:rPr>
                <w:noProof/>
                <w:webHidden/>
                <w:sz w:val="22"/>
                <w:szCs w:val="20"/>
              </w:rPr>
              <w:fldChar w:fldCharType="separate"/>
            </w:r>
            <w:r w:rsidR="002F7159">
              <w:rPr>
                <w:noProof/>
                <w:webHidden/>
                <w:sz w:val="22"/>
                <w:szCs w:val="20"/>
              </w:rPr>
              <w:t>13</w:t>
            </w:r>
            <w:r w:rsidRPr="005717B7">
              <w:rPr>
                <w:noProof/>
                <w:webHidden/>
                <w:sz w:val="22"/>
                <w:szCs w:val="20"/>
              </w:rPr>
              <w:fldChar w:fldCharType="end"/>
            </w:r>
          </w:hyperlink>
        </w:p>
        <w:p w14:paraId="1A642F13" w14:textId="747E9A41"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75" w:history="1">
            <w:r w:rsidRPr="005717B7">
              <w:rPr>
                <w:rStyle w:val="Hyperlink"/>
                <w:noProof/>
                <w:sz w:val="22"/>
                <w:szCs w:val="20"/>
              </w:rPr>
              <w:t>1.12.3. MUUDE SEADMETE ELEKTRIVARUSTUS</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_Toc218972075 \h </w:instrText>
            </w:r>
            <w:r w:rsidRPr="005717B7">
              <w:rPr>
                <w:noProof/>
                <w:webHidden/>
                <w:sz w:val="22"/>
                <w:szCs w:val="20"/>
              </w:rPr>
            </w:r>
            <w:r w:rsidRPr="005717B7">
              <w:rPr>
                <w:noProof/>
                <w:webHidden/>
                <w:sz w:val="22"/>
                <w:szCs w:val="20"/>
              </w:rPr>
              <w:fldChar w:fldCharType="separate"/>
            </w:r>
            <w:r w:rsidR="002F7159">
              <w:rPr>
                <w:noProof/>
                <w:webHidden/>
                <w:sz w:val="22"/>
                <w:szCs w:val="20"/>
              </w:rPr>
              <w:t>14</w:t>
            </w:r>
            <w:r w:rsidRPr="005717B7">
              <w:rPr>
                <w:noProof/>
                <w:webHidden/>
                <w:sz w:val="22"/>
                <w:szCs w:val="20"/>
              </w:rPr>
              <w:fldChar w:fldCharType="end"/>
            </w:r>
          </w:hyperlink>
        </w:p>
        <w:p w14:paraId="106EB543" w14:textId="25E0CA55"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76" w:history="1">
            <w:r w:rsidRPr="005717B7">
              <w:rPr>
                <w:rStyle w:val="Hyperlink"/>
                <w:noProof/>
                <w:sz w:val="22"/>
                <w:szCs w:val="20"/>
              </w:rPr>
              <w:t>1.13. ELEKTRITOITE ÜHENDUSSÜSTEEMID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_Toc218972076 \h </w:instrText>
            </w:r>
            <w:r w:rsidRPr="005717B7">
              <w:rPr>
                <w:noProof/>
                <w:webHidden/>
                <w:sz w:val="22"/>
                <w:szCs w:val="20"/>
              </w:rPr>
            </w:r>
            <w:r w:rsidRPr="005717B7">
              <w:rPr>
                <w:noProof/>
                <w:webHidden/>
                <w:sz w:val="22"/>
                <w:szCs w:val="20"/>
              </w:rPr>
              <w:fldChar w:fldCharType="separate"/>
            </w:r>
            <w:r w:rsidR="002F7159">
              <w:rPr>
                <w:noProof/>
                <w:webHidden/>
                <w:sz w:val="22"/>
                <w:szCs w:val="20"/>
              </w:rPr>
              <w:t>14</w:t>
            </w:r>
            <w:r w:rsidRPr="005717B7">
              <w:rPr>
                <w:noProof/>
                <w:webHidden/>
                <w:sz w:val="22"/>
                <w:szCs w:val="20"/>
              </w:rPr>
              <w:fldChar w:fldCharType="end"/>
            </w:r>
          </w:hyperlink>
        </w:p>
        <w:p w14:paraId="022C7827" w14:textId="2575BDC1"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77" w:history="1">
            <w:r w:rsidRPr="005717B7">
              <w:rPr>
                <w:rStyle w:val="Hyperlink"/>
                <w:noProof/>
                <w:sz w:val="22"/>
                <w:szCs w:val="20"/>
              </w:rPr>
              <w:t>1.13.1. PAIGALDUSKOMPONENDID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_Toc218972077 \h </w:instrText>
            </w:r>
            <w:r w:rsidRPr="005717B7">
              <w:rPr>
                <w:noProof/>
                <w:webHidden/>
                <w:sz w:val="22"/>
                <w:szCs w:val="20"/>
              </w:rPr>
            </w:r>
            <w:r w:rsidRPr="005717B7">
              <w:rPr>
                <w:noProof/>
                <w:webHidden/>
                <w:sz w:val="22"/>
                <w:szCs w:val="20"/>
              </w:rPr>
              <w:fldChar w:fldCharType="separate"/>
            </w:r>
            <w:r w:rsidR="002F7159">
              <w:rPr>
                <w:noProof/>
                <w:webHidden/>
                <w:sz w:val="22"/>
                <w:szCs w:val="20"/>
              </w:rPr>
              <w:t>14</w:t>
            </w:r>
            <w:r w:rsidRPr="005717B7">
              <w:rPr>
                <w:noProof/>
                <w:webHidden/>
                <w:sz w:val="22"/>
                <w:szCs w:val="20"/>
              </w:rPr>
              <w:fldChar w:fldCharType="end"/>
            </w:r>
          </w:hyperlink>
        </w:p>
        <w:p w14:paraId="7F0A151B" w14:textId="03435316"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78" w:history="1">
            <w:r w:rsidRPr="005717B7">
              <w:rPr>
                <w:rStyle w:val="Hyperlink"/>
                <w:noProof/>
                <w:sz w:val="22"/>
                <w:szCs w:val="20"/>
              </w:rPr>
              <w:t>1.14. VALGUSTUSSÜSTEEMID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_Toc218972078 \h </w:instrText>
            </w:r>
            <w:r w:rsidRPr="005717B7">
              <w:rPr>
                <w:noProof/>
                <w:webHidden/>
                <w:sz w:val="22"/>
                <w:szCs w:val="20"/>
              </w:rPr>
            </w:r>
            <w:r w:rsidRPr="005717B7">
              <w:rPr>
                <w:noProof/>
                <w:webHidden/>
                <w:sz w:val="22"/>
                <w:szCs w:val="20"/>
              </w:rPr>
              <w:fldChar w:fldCharType="separate"/>
            </w:r>
            <w:r w:rsidR="002F7159">
              <w:rPr>
                <w:noProof/>
                <w:webHidden/>
                <w:sz w:val="22"/>
                <w:szCs w:val="20"/>
              </w:rPr>
              <w:t>15</w:t>
            </w:r>
            <w:r w:rsidRPr="005717B7">
              <w:rPr>
                <w:noProof/>
                <w:webHidden/>
                <w:sz w:val="22"/>
                <w:szCs w:val="20"/>
              </w:rPr>
              <w:fldChar w:fldCharType="end"/>
            </w:r>
          </w:hyperlink>
        </w:p>
        <w:p w14:paraId="40D89BB5" w14:textId="02362C66"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79" w:history="1">
            <w:r w:rsidRPr="005717B7">
              <w:rPr>
                <w:rStyle w:val="Hyperlink"/>
                <w:noProof/>
                <w:sz w:val="22"/>
                <w:szCs w:val="20"/>
              </w:rPr>
              <w:t>1.14.1. ÜLDVALGUSTUS</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_Toc218972079 \h </w:instrText>
            </w:r>
            <w:r w:rsidRPr="005717B7">
              <w:rPr>
                <w:noProof/>
                <w:webHidden/>
                <w:sz w:val="22"/>
                <w:szCs w:val="20"/>
              </w:rPr>
            </w:r>
            <w:r w:rsidRPr="005717B7">
              <w:rPr>
                <w:noProof/>
                <w:webHidden/>
                <w:sz w:val="22"/>
                <w:szCs w:val="20"/>
              </w:rPr>
              <w:fldChar w:fldCharType="separate"/>
            </w:r>
            <w:r w:rsidR="002F7159">
              <w:rPr>
                <w:noProof/>
                <w:webHidden/>
                <w:sz w:val="22"/>
                <w:szCs w:val="20"/>
              </w:rPr>
              <w:t>15</w:t>
            </w:r>
            <w:r w:rsidRPr="005717B7">
              <w:rPr>
                <w:noProof/>
                <w:webHidden/>
                <w:sz w:val="22"/>
                <w:szCs w:val="20"/>
              </w:rPr>
              <w:fldChar w:fldCharType="end"/>
            </w:r>
          </w:hyperlink>
        </w:p>
        <w:p w14:paraId="50DA32B7" w14:textId="2C113B90"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80" w:history="1">
            <w:r w:rsidRPr="005717B7">
              <w:rPr>
                <w:rStyle w:val="Hyperlink"/>
                <w:noProof/>
                <w:sz w:val="22"/>
                <w:szCs w:val="20"/>
              </w:rPr>
              <w:t>1.14.2. HÄDAVALGUSTUSSÜSTEEM</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_Toc218972080 \h </w:instrText>
            </w:r>
            <w:r w:rsidRPr="005717B7">
              <w:rPr>
                <w:noProof/>
                <w:webHidden/>
                <w:sz w:val="22"/>
                <w:szCs w:val="20"/>
              </w:rPr>
            </w:r>
            <w:r w:rsidRPr="005717B7">
              <w:rPr>
                <w:noProof/>
                <w:webHidden/>
                <w:sz w:val="22"/>
                <w:szCs w:val="20"/>
              </w:rPr>
              <w:fldChar w:fldCharType="separate"/>
            </w:r>
            <w:r w:rsidR="002F7159">
              <w:rPr>
                <w:noProof/>
                <w:webHidden/>
                <w:sz w:val="22"/>
                <w:szCs w:val="20"/>
              </w:rPr>
              <w:t>16</w:t>
            </w:r>
            <w:r w:rsidRPr="005717B7">
              <w:rPr>
                <w:noProof/>
                <w:webHidden/>
                <w:sz w:val="22"/>
                <w:szCs w:val="20"/>
              </w:rPr>
              <w:fldChar w:fldCharType="end"/>
            </w:r>
          </w:hyperlink>
        </w:p>
        <w:p w14:paraId="5DD866A7" w14:textId="684446C1"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81" w:history="1">
            <w:r w:rsidRPr="005717B7">
              <w:rPr>
                <w:rStyle w:val="Hyperlink"/>
                <w:noProof/>
                <w:sz w:val="22"/>
                <w:szCs w:val="20"/>
              </w:rPr>
              <w:t>1.15. KÜTTESÜSTEEMID JA –SEADMED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_Toc218972081 \h </w:instrText>
            </w:r>
            <w:r w:rsidRPr="005717B7">
              <w:rPr>
                <w:noProof/>
                <w:webHidden/>
                <w:sz w:val="22"/>
                <w:szCs w:val="20"/>
              </w:rPr>
            </w:r>
            <w:r w:rsidRPr="005717B7">
              <w:rPr>
                <w:noProof/>
                <w:webHidden/>
                <w:sz w:val="22"/>
                <w:szCs w:val="20"/>
              </w:rPr>
              <w:fldChar w:fldCharType="separate"/>
            </w:r>
            <w:r w:rsidR="002F7159">
              <w:rPr>
                <w:noProof/>
                <w:webHidden/>
                <w:sz w:val="22"/>
                <w:szCs w:val="20"/>
              </w:rPr>
              <w:t>18</w:t>
            </w:r>
            <w:r w:rsidRPr="005717B7">
              <w:rPr>
                <w:noProof/>
                <w:webHidden/>
                <w:sz w:val="22"/>
                <w:szCs w:val="20"/>
              </w:rPr>
              <w:fldChar w:fldCharType="end"/>
            </w:r>
          </w:hyperlink>
        </w:p>
        <w:p w14:paraId="51E6FC25" w14:textId="2EF2C623"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82" w:history="1">
            <w:r w:rsidRPr="005717B7">
              <w:rPr>
                <w:rStyle w:val="Hyperlink"/>
                <w:noProof/>
                <w:sz w:val="22"/>
                <w:szCs w:val="20"/>
              </w:rPr>
              <w:t>1.15.1. ELEKTERKÜTTESÜSTEEM</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_Toc218972082 \h </w:instrText>
            </w:r>
            <w:r w:rsidRPr="005717B7">
              <w:rPr>
                <w:noProof/>
                <w:webHidden/>
                <w:sz w:val="22"/>
                <w:szCs w:val="20"/>
              </w:rPr>
            </w:r>
            <w:r w:rsidRPr="005717B7">
              <w:rPr>
                <w:noProof/>
                <w:webHidden/>
                <w:sz w:val="22"/>
                <w:szCs w:val="20"/>
              </w:rPr>
              <w:fldChar w:fldCharType="separate"/>
            </w:r>
            <w:r w:rsidR="002F7159">
              <w:rPr>
                <w:noProof/>
                <w:webHidden/>
                <w:sz w:val="22"/>
                <w:szCs w:val="20"/>
              </w:rPr>
              <w:t>18</w:t>
            </w:r>
            <w:r w:rsidRPr="005717B7">
              <w:rPr>
                <w:noProof/>
                <w:webHidden/>
                <w:sz w:val="22"/>
                <w:szCs w:val="20"/>
              </w:rPr>
              <w:fldChar w:fldCharType="end"/>
            </w:r>
          </w:hyperlink>
        </w:p>
        <w:p w14:paraId="2563EB5D" w14:textId="71BD1684"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83" w:history="1">
            <w:r w:rsidRPr="005717B7">
              <w:rPr>
                <w:rStyle w:val="Hyperlink"/>
                <w:noProof/>
                <w:sz w:val="22"/>
                <w:szCs w:val="20"/>
              </w:rPr>
              <w:t>1.15.2. SULATUSSÜSTEEMID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_Toc218972083 \h </w:instrText>
            </w:r>
            <w:r w:rsidRPr="005717B7">
              <w:rPr>
                <w:noProof/>
                <w:webHidden/>
                <w:sz w:val="22"/>
                <w:szCs w:val="20"/>
              </w:rPr>
            </w:r>
            <w:r w:rsidRPr="005717B7">
              <w:rPr>
                <w:noProof/>
                <w:webHidden/>
                <w:sz w:val="22"/>
                <w:szCs w:val="20"/>
              </w:rPr>
              <w:fldChar w:fldCharType="separate"/>
            </w:r>
            <w:r w:rsidR="002F7159">
              <w:rPr>
                <w:noProof/>
                <w:webHidden/>
                <w:sz w:val="22"/>
                <w:szCs w:val="20"/>
              </w:rPr>
              <w:t>18</w:t>
            </w:r>
            <w:r w:rsidRPr="005717B7">
              <w:rPr>
                <w:noProof/>
                <w:webHidden/>
                <w:sz w:val="22"/>
                <w:szCs w:val="20"/>
              </w:rPr>
              <w:fldChar w:fldCharType="end"/>
            </w:r>
          </w:hyperlink>
        </w:p>
        <w:p w14:paraId="0549130C" w14:textId="22715486"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84" w:history="1">
            <w:r w:rsidRPr="005717B7">
              <w:rPr>
                <w:rStyle w:val="Hyperlink"/>
                <w:noProof/>
                <w:sz w:val="22"/>
                <w:szCs w:val="20"/>
              </w:rPr>
              <w:t>1.16. TULEOHUTUSSÜSTEEMID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_Toc218972084 \h </w:instrText>
            </w:r>
            <w:r w:rsidRPr="005717B7">
              <w:rPr>
                <w:noProof/>
                <w:webHidden/>
                <w:sz w:val="22"/>
                <w:szCs w:val="20"/>
              </w:rPr>
            </w:r>
            <w:r w:rsidRPr="005717B7">
              <w:rPr>
                <w:noProof/>
                <w:webHidden/>
                <w:sz w:val="22"/>
                <w:szCs w:val="20"/>
              </w:rPr>
              <w:fldChar w:fldCharType="separate"/>
            </w:r>
            <w:r w:rsidR="002F7159">
              <w:rPr>
                <w:noProof/>
                <w:webHidden/>
                <w:sz w:val="22"/>
                <w:szCs w:val="20"/>
              </w:rPr>
              <w:t>18</w:t>
            </w:r>
            <w:r w:rsidRPr="005717B7">
              <w:rPr>
                <w:noProof/>
                <w:webHidden/>
                <w:sz w:val="22"/>
                <w:szCs w:val="20"/>
              </w:rPr>
              <w:fldChar w:fldCharType="end"/>
            </w:r>
          </w:hyperlink>
        </w:p>
        <w:p w14:paraId="5F6C790B" w14:textId="3964C145"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85" w:history="1">
            <w:r w:rsidRPr="005717B7">
              <w:rPr>
                <w:rStyle w:val="Hyperlink"/>
                <w:noProof/>
                <w:sz w:val="22"/>
                <w:szCs w:val="20"/>
              </w:rPr>
              <w:t>1.16.1. PIKSEKAITSE</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_Toc218972085 \h </w:instrText>
            </w:r>
            <w:r w:rsidRPr="005717B7">
              <w:rPr>
                <w:noProof/>
                <w:webHidden/>
                <w:sz w:val="22"/>
                <w:szCs w:val="20"/>
              </w:rPr>
            </w:r>
            <w:r w:rsidRPr="005717B7">
              <w:rPr>
                <w:noProof/>
                <w:webHidden/>
                <w:sz w:val="22"/>
                <w:szCs w:val="20"/>
              </w:rPr>
              <w:fldChar w:fldCharType="separate"/>
            </w:r>
            <w:r w:rsidR="002F7159">
              <w:rPr>
                <w:noProof/>
                <w:webHidden/>
                <w:sz w:val="22"/>
                <w:szCs w:val="20"/>
              </w:rPr>
              <w:t>18</w:t>
            </w:r>
            <w:r w:rsidRPr="005717B7">
              <w:rPr>
                <w:noProof/>
                <w:webHidden/>
                <w:sz w:val="22"/>
                <w:szCs w:val="20"/>
              </w:rPr>
              <w:fldChar w:fldCharType="end"/>
            </w:r>
          </w:hyperlink>
        </w:p>
        <w:p w14:paraId="5F6C71FC" w14:textId="5177BB71"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86" w:history="1">
            <w:r w:rsidRPr="005717B7">
              <w:rPr>
                <w:rStyle w:val="Hyperlink"/>
                <w:noProof/>
                <w:sz w:val="22"/>
                <w:szCs w:val="20"/>
              </w:rPr>
              <w:t>1.16.2. HOONE PIKSEKAITSE SISESÜSTEEM</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_Toc218972086 \h </w:instrText>
            </w:r>
            <w:r w:rsidRPr="005717B7">
              <w:rPr>
                <w:noProof/>
                <w:webHidden/>
                <w:sz w:val="22"/>
                <w:szCs w:val="20"/>
              </w:rPr>
            </w:r>
            <w:r w:rsidRPr="005717B7">
              <w:rPr>
                <w:noProof/>
                <w:webHidden/>
                <w:sz w:val="22"/>
                <w:szCs w:val="20"/>
              </w:rPr>
              <w:fldChar w:fldCharType="separate"/>
            </w:r>
            <w:r w:rsidR="002F7159">
              <w:rPr>
                <w:noProof/>
                <w:webHidden/>
                <w:sz w:val="22"/>
                <w:szCs w:val="20"/>
              </w:rPr>
              <w:t>19</w:t>
            </w:r>
            <w:r w:rsidRPr="005717B7">
              <w:rPr>
                <w:noProof/>
                <w:webHidden/>
                <w:sz w:val="22"/>
                <w:szCs w:val="20"/>
              </w:rPr>
              <w:fldChar w:fldCharType="end"/>
            </w:r>
          </w:hyperlink>
        </w:p>
        <w:p w14:paraId="5E5DCC54" w14:textId="416B3B61" w:rsidR="005717B7" w:rsidRPr="005717B7" w:rsidRDefault="005717B7">
          <w:pPr>
            <w:pStyle w:val="TOC3"/>
            <w:tabs>
              <w:tab w:val="right" w:leader="dot" w:pos="9344"/>
            </w:tabs>
            <w:rPr>
              <w:rFonts w:asciiTheme="minorHAnsi" w:eastAsiaTheme="minorEastAsia" w:hAnsiTheme="minorHAnsi"/>
              <w:noProof/>
              <w:kern w:val="2"/>
              <w:sz w:val="22"/>
              <w:lang w:val="en-GB" w:eastAsia="en-GB"/>
              <w14:ligatures w14:val="standardContextual"/>
            </w:rPr>
          </w:pPr>
          <w:hyperlink w:anchor="_Toc218972087" w:history="1">
            <w:r w:rsidRPr="005717B7">
              <w:rPr>
                <w:rStyle w:val="Hyperlink"/>
                <w:noProof/>
                <w:sz w:val="22"/>
                <w:szCs w:val="20"/>
              </w:rPr>
              <w:t>1.16.3. TULEOHUTUSEGA SEOTUD TOITE- JA JUHTIMISSÜSTEEMID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_Toc218972087 \h </w:instrText>
            </w:r>
            <w:r w:rsidRPr="005717B7">
              <w:rPr>
                <w:noProof/>
                <w:webHidden/>
                <w:sz w:val="22"/>
                <w:szCs w:val="20"/>
              </w:rPr>
            </w:r>
            <w:r w:rsidRPr="005717B7">
              <w:rPr>
                <w:noProof/>
                <w:webHidden/>
                <w:sz w:val="22"/>
                <w:szCs w:val="20"/>
              </w:rPr>
              <w:fldChar w:fldCharType="separate"/>
            </w:r>
            <w:r w:rsidR="002F7159">
              <w:rPr>
                <w:noProof/>
                <w:webHidden/>
                <w:sz w:val="22"/>
                <w:szCs w:val="20"/>
              </w:rPr>
              <w:t>19</w:t>
            </w:r>
            <w:r w:rsidRPr="005717B7">
              <w:rPr>
                <w:noProof/>
                <w:webHidden/>
                <w:sz w:val="22"/>
                <w:szCs w:val="20"/>
              </w:rPr>
              <w:fldChar w:fldCharType="end"/>
            </w:r>
          </w:hyperlink>
        </w:p>
        <w:p w14:paraId="4F748F0D" w14:textId="12AB8CF9"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88" w:history="1">
            <w:r w:rsidRPr="005717B7">
              <w:rPr>
                <w:rStyle w:val="Hyperlink"/>
                <w:noProof/>
                <w:sz w:val="22"/>
                <w:szCs w:val="20"/>
              </w:rPr>
              <w:t>1.17. TULEKAITSE</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_Toc218972088 \h </w:instrText>
            </w:r>
            <w:r w:rsidRPr="005717B7">
              <w:rPr>
                <w:noProof/>
                <w:webHidden/>
                <w:sz w:val="22"/>
                <w:szCs w:val="20"/>
              </w:rPr>
            </w:r>
            <w:r w:rsidRPr="005717B7">
              <w:rPr>
                <w:noProof/>
                <w:webHidden/>
                <w:sz w:val="22"/>
                <w:szCs w:val="20"/>
              </w:rPr>
              <w:fldChar w:fldCharType="separate"/>
            </w:r>
            <w:r w:rsidR="002F7159">
              <w:rPr>
                <w:noProof/>
                <w:webHidden/>
                <w:sz w:val="22"/>
                <w:szCs w:val="20"/>
              </w:rPr>
              <w:t>20</w:t>
            </w:r>
            <w:r w:rsidRPr="005717B7">
              <w:rPr>
                <w:noProof/>
                <w:webHidden/>
                <w:sz w:val="22"/>
                <w:szCs w:val="20"/>
              </w:rPr>
              <w:fldChar w:fldCharType="end"/>
            </w:r>
          </w:hyperlink>
        </w:p>
        <w:p w14:paraId="45A0CC13" w14:textId="2E13CBE4" w:rsidR="005717B7" w:rsidRPr="005717B7" w:rsidRDefault="005717B7">
          <w:pPr>
            <w:pStyle w:val="TOC1"/>
            <w:rPr>
              <w:rFonts w:asciiTheme="minorHAnsi" w:eastAsiaTheme="minorEastAsia" w:hAnsiTheme="minorHAnsi"/>
              <w:b w:val="0"/>
              <w:kern w:val="2"/>
              <w:sz w:val="22"/>
              <w:lang w:val="en-GB" w:eastAsia="en-GB"/>
              <w14:ligatures w14:val="standardContextual"/>
            </w:rPr>
          </w:pPr>
          <w:hyperlink w:anchor="_Toc218972089" w:history="1">
            <w:r w:rsidRPr="005717B7">
              <w:rPr>
                <w:rStyle w:val="Hyperlink"/>
                <w:sz w:val="22"/>
                <w:szCs w:val="20"/>
              </w:rPr>
              <w:t>2. KVALITEEDI- JA KONTROLLNÕUDED EHITAJALE</w:t>
            </w:r>
            <w:r w:rsidRPr="005717B7">
              <w:rPr>
                <w:webHidden/>
                <w:sz w:val="22"/>
                <w:szCs w:val="20"/>
              </w:rPr>
              <w:tab/>
            </w:r>
            <w:r w:rsidRPr="005717B7">
              <w:rPr>
                <w:webHidden/>
                <w:sz w:val="22"/>
                <w:szCs w:val="20"/>
              </w:rPr>
              <w:fldChar w:fldCharType="begin"/>
            </w:r>
            <w:r w:rsidRPr="005717B7">
              <w:rPr>
                <w:webHidden/>
                <w:sz w:val="22"/>
                <w:szCs w:val="20"/>
              </w:rPr>
              <w:instrText xml:space="preserve"> PAGEREF _Toc218972089 \h </w:instrText>
            </w:r>
            <w:r w:rsidRPr="005717B7">
              <w:rPr>
                <w:webHidden/>
                <w:sz w:val="22"/>
                <w:szCs w:val="20"/>
              </w:rPr>
            </w:r>
            <w:r w:rsidRPr="005717B7">
              <w:rPr>
                <w:webHidden/>
                <w:sz w:val="22"/>
                <w:szCs w:val="20"/>
              </w:rPr>
              <w:fldChar w:fldCharType="separate"/>
            </w:r>
            <w:r w:rsidR="002F7159">
              <w:rPr>
                <w:webHidden/>
                <w:sz w:val="22"/>
                <w:szCs w:val="20"/>
              </w:rPr>
              <w:t>21</w:t>
            </w:r>
            <w:r w:rsidRPr="005717B7">
              <w:rPr>
                <w:webHidden/>
                <w:sz w:val="22"/>
                <w:szCs w:val="20"/>
              </w:rPr>
              <w:fldChar w:fldCharType="end"/>
            </w:r>
          </w:hyperlink>
        </w:p>
        <w:p w14:paraId="44C1D363" w14:textId="339E5B6B"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90" w:history="1">
            <w:r w:rsidRPr="005717B7">
              <w:rPr>
                <w:rStyle w:val="Hyperlink"/>
                <w:noProof/>
                <w:sz w:val="22"/>
                <w:szCs w:val="20"/>
              </w:rPr>
              <w:t>2.1. ELEKTRIPAIGALDISE EHITUSE TÖÖVÕTU ULATUS</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_Toc218972090 \h </w:instrText>
            </w:r>
            <w:r w:rsidRPr="005717B7">
              <w:rPr>
                <w:noProof/>
                <w:webHidden/>
                <w:sz w:val="22"/>
                <w:szCs w:val="20"/>
              </w:rPr>
            </w:r>
            <w:r w:rsidRPr="005717B7">
              <w:rPr>
                <w:noProof/>
                <w:webHidden/>
                <w:sz w:val="22"/>
                <w:szCs w:val="20"/>
              </w:rPr>
              <w:fldChar w:fldCharType="separate"/>
            </w:r>
            <w:r w:rsidR="002F7159">
              <w:rPr>
                <w:noProof/>
                <w:webHidden/>
                <w:sz w:val="22"/>
                <w:szCs w:val="20"/>
              </w:rPr>
              <w:t>21</w:t>
            </w:r>
            <w:r w:rsidRPr="005717B7">
              <w:rPr>
                <w:noProof/>
                <w:webHidden/>
                <w:sz w:val="22"/>
                <w:szCs w:val="20"/>
              </w:rPr>
              <w:fldChar w:fldCharType="end"/>
            </w:r>
          </w:hyperlink>
        </w:p>
        <w:p w14:paraId="5AD758AD" w14:textId="109788BF" w:rsidR="005717B7" w:rsidRPr="005717B7" w:rsidRDefault="005717B7">
          <w:pPr>
            <w:pStyle w:val="TOC2"/>
            <w:tabs>
              <w:tab w:val="right" w:leader="dot" w:pos="9344"/>
            </w:tabs>
            <w:rPr>
              <w:rFonts w:asciiTheme="minorHAnsi" w:eastAsiaTheme="minorEastAsia" w:hAnsiTheme="minorHAnsi"/>
              <w:noProof/>
              <w:kern w:val="2"/>
              <w:sz w:val="22"/>
              <w:lang w:val="en-GB" w:eastAsia="en-GB"/>
              <w14:ligatures w14:val="standardContextual"/>
            </w:rPr>
          </w:pPr>
          <w:hyperlink w:anchor="_Toc218972091" w:history="1">
            <w:r w:rsidRPr="005717B7">
              <w:rPr>
                <w:rStyle w:val="Hyperlink"/>
                <w:noProof/>
                <w:sz w:val="22"/>
                <w:szCs w:val="20"/>
              </w:rPr>
              <w:t>2.2. SEADMED JA MATERJALID. TÄHISTUSED</w:t>
            </w:r>
            <w:r w:rsidRPr="005717B7">
              <w:rPr>
                <w:noProof/>
                <w:webHidden/>
                <w:sz w:val="22"/>
                <w:szCs w:val="20"/>
              </w:rPr>
              <w:tab/>
            </w:r>
            <w:r w:rsidRPr="005717B7">
              <w:rPr>
                <w:noProof/>
                <w:webHidden/>
                <w:sz w:val="22"/>
                <w:szCs w:val="20"/>
              </w:rPr>
              <w:fldChar w:fldCharType="begin"/>
            </w:r>
            <w:r w:rsidRPr="005717B7">
              <w:rPr>
                <w:noProof/>
                <w:webHidden/>
                <w:sz w:val="22"/>
                <w:szCs w:val="20"/>
              </w:rPr>
              <w:instrText xml:space="preserve"> PAGEREF _Toc218972091 \h </w:instrText>
            </w:r>
            <w:r w:rsidRPr="005717B7">
              <w:rPr>
                <w:noProof/>
                <w:webHidden/>
                <w:sz w:val="22"/>
                <w:szCs w:val="20"/>
              </w:rPr>
            </w:r>
            <w:r w:rsidRPr="005717B7">
              <w:rPr>
                <w:noProof/>
                <w:webHidden/>
                <w:sz w:val="22"/>
                <w:szCs w:val="20"/>
              </w:rPr>
              <w:fldChar w:fldCharType="separate"/>
            </w:r>
            <w:r w:rsidR="002F7159">
              <w:rPr>
                <w:noProof/>
                <w:webHidden/>
                <w:sz w:val="22"/>
                <w:szCs w:val="20"/>
              </w:rPr>
              <w:t>25</w:t>
            </w:r>
            <w:r w:rsidRPr="005717B7">
              <w:rPr>
                <w:noProof/>
                <w:webHidden/>
                <w:sz w:val="22"/>
                <w:szCs w:val="20"/>
              </w:rPr>
              <w:fldChar w:fldCharType="end"/>
            </w:r>
          </w:hyperlink>
        </w:p>
        <w:p w14:paraId="336E21E4" w14:textId="1271CB47" w:rsidR="004F10FD" w:rsidRDefault="005025F0" w:rsidP="004F10FD">
          <w:pPr>
            <w:rPr>
              <w:noProof/>
            </w:rPr>
          </w:pPr>
          <w:r w:rsidRPr="0074636D">
            <w:rPr>
              <w:b/>
              <w:bCs/>
              <w:noProof/>
            </w:rPr>
            <w:fldChar w:fldCharType="end"/>
          </w:r>
        </w:p>
      </w:sdtContent>
    </w:sdt>
    <w:bookmarkEnd w:id="0" w:displacedByCustomXml="prev"/>
    <w:bookmarkStart w:id="1" w:name="_Toc171421443" w:displacedByCustomXml="prev"/>
    <w:bookmarkStart w:id="2" w:name="_Toc202361947" w:displacedByCustomXml="prev"/>
    <w:p w14:paraId="5EEA15DB" w14:textId="4A18C5EE" w:rsidR="00790E3C" w:rsidRPr="0074636D" w:rsidRDefault="00790E3C" w:rsidP="00894EDE">
      <w:pPr>
        <w:pStyle w:val="Heading1"/>
        <w:numPr>
          <w:ilvl w:val="0"/>
          <w:numId w:val="44"/>
        </w:numPr>
        <w:rPr>
          <w:rFonts w:cstheme="minorHAnsi"/>
        </w:rPr>
      </w:pPr>
      <w:bookmarkStart w:id="3" w:name="_Toc218972050"/>
      <w:r w:rsidRPr="0074636D">
        <w:rPr>
          <w:rFonts w:cstheme="minorHAnsi"/>
        </w:rPr>
        <w:lastRenderedPageBreak/>
        <w:t xml:space="preserve">HOONE </w:t>
      </w:r>
      <w:bookmarkEnd w:id="1"/>
      <w:r w:rsidR="005025F0" w:rsidRPr="0074636D">
        <w:rPr>
          <w:rFonts w:cstheme="minorHAnsi"/>
        </w:rPr>
        <w:t>TUGEVVOOLUPAIGALDIS</w:t>
      </w:r>
      <w:bookmarkEnd w:id="2"/>
      <w:bookmarkEnd w:id="3"/>
    </w:p>
    <w:p w14:paraId="55555371" w14:textId="77777777" w:rsidR="00790E3C" w:rsidRPr="0074636D" w:rsidRDefault="00790E3C" w:rsidP="00790E3C">
      <w:pPr>
        <w:pStyle w:val="Heading2"/>
      </w:pPr>
      <w:bookmarkStart w:id="4" w:name="_Toc382925110"/>
      <w:bookmarkStart w:id="5" w:name="_Toc396137014"/>
      <w:bookmarkStart w:id="6" w:name="_Toc171421444"/>
      <w:bookmarkStart w:id="7" w:name="_Toc202361948"/>
      <w:bookmarkStart w:id="8" w:name="_Toc218972051"/>
      <w:r w:rsidRPr="0074636D">
        <w:t>ÜLDANDMED</w:t>
      </w:r>
      <w:bookmarkEnd w:id="4"/>
      <w:bookmarkEnd w:id="5"/>
      <w:bookmarkEnd w:id="6"/>
      <w:bookmarkEnd w:id="7"/>
      <w:bookmarkEnd w:id="8"/>
    </w:p>
    <w:p w14:paraId="456EEA92" w14:textId="77777777" w:rsidR="00790E3C" w:rsidRPr="0074636D" w:rsidRDefault="00790E3C" w:rsidP="00790E3C">
      <w:pPr>
        <w:pStyle w:val="Heading3"/>
      </w:pPr>
      <w:bookmarkStart w:id="9" w:name="_Toc382925111"/>
      <w:bookmarkStart w:id="10" w:name="_Toc396137015"/>
      <w:bookmarkStart w:id="11" w:name="_Toc171421445"/>
      <w:bookmarkStart w:id="12" w:name="_Toc202361949"/>
      <w:bookmarkStart w:id="13" w:name="_Toc218972052"/>
      <w:r w:rsidRPr="0074636D">
        <w:t>PROJEKTEERIMISTÖÖ PIIRITLUS</w:t>
      </w:r>
      <w:bookmarkEnd w:id="9"/>
      <w:bookmarkEnd w:id="10"/>
      <w:bookmarkEnd w:id="11"/>
      <w:bookmarkEnd w:id="12"/>
      <w:bookmarkEnd w:id="13"/>
    </w:p>
    <w:p w14:paraId="4B29B8AF" w14:textId="77777777" w:rsidR="00790E3C" w:rsidRPr="0074636D" w:rsidRDefault="00790E3C" w:rsidP="00790E3C">
      <w:pPr>
        <w:rPr>
          <w:rFonts w:cstheme="minorHAnsi"/>
        </w:rPr>
      </w:pPr>
      <w:bookmarkStart w:id="14" w:name="_Hlk43990707"/>
      <w:bookmarkStart w:id="15" w:name="_Toc382925112"/>
      <w:bookmarkStart w:id="16" w:name="_Toc396137016"/>
      <w:r w:rsidRPr="0074636D">
        <w:rPr>
          <w:rFonts w:cstheme="minorHAnsi"/>
        </w:rPr>
        <w:t>Vastavalt Majandus- ja taristuministri määrus nr 97 on eelprojekt eelkõige ehitusloa taotlemiseks, põhiprojekt ehitajalt hinnapakkumiste võtmiseks ja tööprojekt hoone või rajatise ehitamiseks.</w:t>
      </w:r>
    </w:p>
    <w:p w14:paraId="1A9EDCA8" w14:textId="30620C0A" w:rsidR="00790E3C" w:rsidRPr="0074636D" w:rsidRDefault="00790E3C" w:rsidP="00790E3C">
      <w:pPr>
        <w:rPr>
          <w:rFonts w:cstheme="minorHAnsi"/>
        </w:rPr>
      </w:pPr>
      <w:r w:rsidRPr="0074636D">
        <w:rPr>
          <w:rFonts w:cstheme="minorHAnsi"/>
        </w:rPr>
        <w:t>Käesolevas seletuskirjas kirjeldatakse Harjumaale Tallinna Põhja-Tallinna LO Manufaktuuri tn 6 kinnistule projekteeritava lasteaia tugevvoolupaigaldise ehituse lahendusi eelprojekti staadiumis vastavalt Eesti Vabariigi standardile EVS 932:2017 „Ehitusprojekt“.</w:t>
      </w:r>
    </w:p>
    <w:p w14:paraId="5B83CCA8" w14:textId="77777777" w:rsidR="00790E3C" w:rsidRPr="0074636D" w:rsidRDefault="00790E3C" w:rsidP="00790E3C">
      <w:r w:rsidRPr="0074636D">
        <w:t xml:space="preserve">Võimalike vastuolude esinemisel projekti osade vahel lähtutakse kõigepealt ehituskirjeldusest, seejärel joonistest ja viimasena materjalide spetsifikatsioonist. Projekti tuleb käsitleda koos kõikide teiste projektiosadega terviklikult. </w:t>
      </w:r>
    </w:p>
    <w:p w14:paraId="6A4F28A3" w14:textId="77777777" w:rsidR="00790E3C" w:rsidRPr="0074636D" w:rsidRDefault="00790E3C" w:rsidP="00790E3C">
      <w:r w:rsidRPr="0074636D">
        <w:t>Projekti puudutavad märkused peab töövõtja esitama kirjalikult ehitushanke ajal. Kui seda ei ole tehtud, loetakse projekt märkusteta vastuvõetuks. Ehitustööde aluseks on tööprojekt. Tööprojekti koostab või tellib kooskõlastatult tellijaga töövõtja.</w:t>
      </w:r>
    </w:p>
    <w:p w14:paraId="79D6ECB9" w14:textId="3B5035E5" w:rsidR="00790E3C" w:rsidRPr="0074636D" w:rsidRDefault="00790E3C" w:rsidP="00790E3C">
      <w:pPr>
        <w:rPr>
          <w:rFonts w:cstheme="minorHAnsi"/>
        </w:rPr>
      </w:pPr>
      <w:r w:rsidRPr="0074636D">
        <w:t>Ühe hoone tugevvoolu süsteemi piires tuleb tootegruppide lõikes kasutada ühe tootja tooteid.</w:t>
      </w:r>
    </w:p>
    <w:p w14:paraId="45446A8B" w14:textId="77777777" w:rsidR="00790E3C" w:rsidRPr="0074636D" w:rsidRDefault="00790E3C" w:rsidP="00790E3C">
      <w:pPr>
        <w:pStyle w:val="Heading3"/>
      </w:pPr>
      <w:bookmarkStart w:id="17" w:name="_Toc171421446"/>
      <w:bookmarkStart w:id="18" w:name="_Toc202361950"/>
      <w:bookmarkStart w:id="19" w:name="_Toc218972053"/>
      <w:bookmarkEnd w:id="14"/>
      <w:r w:rsidRPr="0074636D">
        <w:t>ALUSDOKUMENDID</w:t>
      </w:r>
      <w:bookmarkEnd w:id="15"/>
      <w:bookmarkEnd w:id="16"/>
      <w:bookmarkEnd w:id="17"/>
      <w:bookmarkEnd w:id="18"/>
      <w:bookmarkEnd w:id="19"/>
    </w:p>
    <w:p w14:paraId="6CB841B7" w14:textId="77777777" w:rsidR="00790E3C" w:rsidRPr="0074636D" w:rsidRDefault="00790E3C" w:rsidP="00790E3C">
      <w:pPr>
        <w:pStyle w:val="Heading4"/>
      </w:pPr>
      <w:bookmarkStart w:id="20" w:name="_Toc202361951"/>
      <w:r w:rsidRPr="0074636D">
        <w:t>LÄHTEANDMED</w:t>
      </w:r>
      <w:bookmarkEnd w:id="20"/>
    </w:p>
    <w:p w14:paraId="73BE06E8" w14:textId="32E7D9E7" w:rsidR="00790E3C" w:rsidRPr="0074636D" w:rsidRDefault="00790E3C" w:rsidP="00380255">
      <w:r w:rsidRPr="0074636D">
        <w:t xml:space="preserve">Projekti koostamisel on arvestatud </w:t>
      </w:r>
      <w:r w:rsidRPr="0074636D">
        <w:fldChar w:fldCharType="begin"/>
      </w:r>
      <w:r w:rsidRPr="0074636D">
        <w:instrText xml:space="preserve"> REF _Ref483308191 \h  \* MERGEFORMAT </w:instrText>
      </w:r>
      <w:r w:rsidRPr="0074636D">
        <w:fldChar w:fldCharType="separate"/>
      </w:r>
      <w:r w:rsidR="002F7159" w:rsidRPr="002F7159">
        <w:t xml:space="preserve">Tabel </w:t>
      </w:r>
      <w:r w:rsidR="002F7159" w:rsidRPr="002F7159">
        <w:rPr>
          <w:noProof/>
        </w:rPr>
        <w:t>1</w:t>
      </w:r>
      <w:r w:rsidRPr="0074636D">
        <w:fldChar w:fldCharType="end"/>
      </w:r>
      <w:r w:rsidRPr="0074636D">
        <w:t xml:space="preserve"> toodud lähteandmetega.</w:t>
      </w:r>
    </w:p>
    <w:p w14:paraId="5C1BF52E" w14:textId="278A1C4B" w:rsidR="00790E3C" w:rsidRPr="0074636D" w:rsidRDefault="00790E3C" w:rsidP="00790E3C">
      <w:pPr>
        <w:pStyle w:val="Caption"/>
        <w:spacing w:after="0"/>
        <w:jc w:val="right"/>
        <w:rPr>
          <w:b w:val="0"/>
          <w:i/>
          <w:color w:val="auto"/>
          <w:sz w:val="18"/>
          <w:szCs w:val="18"/>
        </w:rPr>
      </w:pPr>
      <w:bookmarkStart w:id="21" w:name="_Ref483308191"/>
      <w:bookmarkStart w:id="22" w:name="_Ref483308175"/>
      <w:r w:rsidRPr="0074636D">
        <w:rPr>
          <w:b w:val="0"/>
          <w:i/>
          <w:color w:val="auto"/>
          <w:sz w:val="18"/>
          <w:szCs w:val="18"/>
        </w:rPr>
        <w:t xml:space="preserve">Tabel </w:t>
      </w:r>
      <w:r w:rsidRPr="0074636D">
        <w:rPr>
          <w:b w:val="0"/>
          <w:i/>
          <w:color w:val="auto"/>
          <w:sz w:val="18"/>
          <w:szCs w:val="18"/>
        </w:rPr>
        <w:fldChar w:fldCharType="begin"/>
      </w:r>
      <w:r w:rsidRPr="0074636D">
        <w:rPr>
          <w:b w:val="0"/>
          <w:i/>
          <w:color w:val="auto"/>
          <w:sz w:val="18"/>
          <w:szCs w:val="18"/>
        </w:rPr>
        <w:instrText xml:space="preserve"> SEQ Tabel \* ARABIC </w:instrText>
      </w:r>
      <w:r w:rsidRPr="0074636D">
        <w:rPr>
          <w:b w:val="0"/>
          <w:i/>
          <w:color w:val="auto"/>
          <w:sz w:val="18"/>
          <w:szCs w:val="18"/>
        </w:rPr>
        <w:fldChar w:fldCharType="separate"/>
      </w:r>
      <w:r w:rsidR="002F7159">
        <w:rPr>
          <w:b w:val="0"/>
          <w:i/>
          <w:noProof/>
          <w:color w:val="auto"/>
          <w:sz w:val="18"/>
          <w:szCs w:val="18"/>
        </w:rPr>
        <w:t>1</w:t>
      </w:r>
      <w:r w:rsidRPr="0074636D">
        <w:rPr>
          <w:b w:val="0"/>
          <w:i/>
          <w:color w:val="auto"/>
          <w:sz w:val="18"/>
          <w:szCs w:val="18"/>
        </w:rPr>
        <w:fldChar w:fldCharType="end"/>
      </w:r>
      <w:bookmarkEnd w:id="21"/>
      <w:r w:rsidRPr="0074636D">
        <w:rPr>
          <w:b w:val="0"/>
          <w:i/>
          <w:color w:val="auto"/>
          <w:sz w:val="18"/>
          <w:szCs w:val="18"/>
        </w:rPr>
        <w:t xml:space="preserve"> Lähteandmed</w:t>
      </w:r>
      <w:bookmarkEnd w:id="22"/>
    </w:p>
    <w:tbl>
      <w:tblPr>
        <w:tblStyle w:val="TableGrid"/>
        <w:tblW w:w="9640" w:type="dxa"/>
        <w:tblInd w:w="-142" w:type="dxa"/>
        <w:tbl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insideH w:val="dotted" w:sz="2" w:space="0" w:color="BFBFBF" w:themeColor="background1" w:themeShade="BF"/>
          <w:insideV w:val="dotted" w:sz="2" w:space="0" w:color="BFBFBF" w:themeColor="background1" w:themeShade="BF"/>
        </w:tblBorders>
        <w:tblLook w:val="04A0" w:firstRow="1" w:lastRow="0" w:firstColumn="1" w:lastColumn="0" w:noHBand="0" w:noVBand="1"/>
      </w:tblPr>
      <w:tblGrid>
        <w:gridCol w:w="807"/>
        <w:gridCol w:w="2107"/>
        <w:gridCol w:w="3960"/>
        <w:gridCol w:w="2766"/>
      </w:tblGrid>
      <w:tr w:rsidR="00790E3C" w:rsidRPr="0074636D" w14:paraId="2A98C1CE" w14:textId="77777777" w:rsidTr="00377F78">
        <w:tc>
          <w:tcPr>
            <w:tcW w:w="807" w:type="dxa"/>
            <w:shd w:val="clear" w:color="auto" w:fill="00B0F0"/>
            <w:vAlign w:val="center"/>
          </w:tcPr>
          <w:p w14:paraId="3799CC24" w14:textId="77777777" w:rsidR="00790E3C" w:rsidRPr="0074636D" w:rsidRDefault="00790E3C" w:rsidP="00377F78">
            <w:pPr>
              <w:spacing w:after="0"/>
              <w:jc w:val="center"/>
              <w:rPr>
                <w:b/>
                <w:color w:val="FFFFFF" w:themeColor="background1"/>
              </w:rPr>
            </w:pPr>
            <w:bookmarkStart w:id="23" w:name="_Hlk202347750"/>
            <w:r w:rsidRPr="0074636D">
              <w:rPr>
                <w:b/>
                <w:color w:val="FFFFFF" w:themeColor="background1"/>
              </w:rPr>
              <w:t>Nr.</w:t>
            </w:r>
          </w:p>
        </w:tc>
        <w:tc>
          <w:tcPr>
            <w:tcW w:w="2107" w:type="dxa"/>
            <w:shd w:val="clear" w:color="auto" w:fill="00B0F0"/>
            <w:vAlign w:val="center"/>
          </w:tcPr>
          <w:p w14:paraId="2239402B" w14:textId="77777777" w:rsidR="00790E3C" w:rsidRPr="0074636D" w:rsidRDefault="00790E3C" w:rsidP="00377F78">
            <w:pPr>
              <w:spacing w:after="0"/>
              <w:jc w:val="center"/>
              <w:rPr>
                <w:b/>
                <w:color w:val="FFFFFF" w:themeColor="background1"/>
              </w:rPr>
            </w:pPr>
            <w:r w:rsidRPr="0074636D">
              <w:rPr>
                <w:b/>
                <w:color w:val="FFFFFF" w:themeColor="background1"/>
              </w:rPr>
              <w:t>Lähteandmete väljastaja</w:t>
            </w:r>
          </w:p>
        </w:tc>
        <w:tc>
          <w:tcPr>
            <w:tcW w:w="3960" w:type="dxa"/>
            <w:shd w:val="clear" w:color="auto" w:fill="00B0F0"/>
            <w:vAlign w:val="center"/>
          </w:tcPr>
          <w:p w14:paraId="095F8937" w14:textId="77777777" w:rsidR="00790E3C" w:rsidRPr="0074636D" w:rsidRDefault="00790E3C" w:rsidP="00377F78">
            <w:pPr>
              <w:spacing w:after="0"/>
              <w:jc w:val="center"/>
              <w:rPr>
                <w:b/>
                <w:color w:val="FFFFFF" w:themeColor="background1"/>
              </w:rPr>
            </w:pPr>
            <w:r w:rsidRPr="0074636D">
              <w:rPr>
                <w:b/>
                <w:color w:val="FFFFFF" w:themeColor="background1"/>
              </w:rPr>
              <w:t>Dokumendi nimi</w:t>
            </w:r>
          </w:p>
        </w:tc>
        <w:tc>
          <w:tcPr>
            <w:tcW w:w="2766" w:type="dxa"/>
            <w:shd w:val="clear" w:color="auto" w:fill="00B0F0"/>
            <w:vAlign w:val="center"/>
          </w:tcPr>
          <w:p w14:paraId="311FC36C" w14:textId="77777777" w:rsidR="00790E3C" w:rsidRPr="0074636D" w:rsidRDefault="00790E3C" w:rsidP="00377F78">
            <w:pPr>
              <w:spacing w:after="0"/>
              <w:jc w:val="center"/>
              <w:rPr>
                <w:b/>
                <w:color w:val="FFFFFF" w:themeColor="background1"/>
              </w:rPr>
            </w:pPr>
            <w:r w:rsidRPr="0074636D">
              <w:rPr>
                <w:b/>
                <w:color w:val="FFFFFF" w:themeColor="background1"/>
              </w:rPr>
              <w:t>Kuupäev/number</w:t>
            </w:r>
          </w:p>
        </w:tc>
      </w:tr>
      <w:tr w:rsidR="007A5AD5" w:rsidRPr="0074636D" w14:paraId="2662F31D" w14:textId="77777777" w:rsidTr="007A5AD5">
        <w:tc>
          <w:tcPr>
            <w:tcW w:w="807" w:type="dxa"/>
            <w:vAlign w:val="center"/>
          </w:tcPr>
          <w:p w14:paraId="376EDA31" w14:textId="7E5BB2E2" w:rsidR="007A5AD5" w:rsidRPr="0074636D" w:rsidRDefault="007A5AD5" w:rsidP="007A5AD5">
            <w:pPr>
              <w:spacing w:after="0"/>
              <w:jc w:val="center"/>
            </w:pPr>
            <w:bookmarkStart w:id="24" w:name="_Hlk43990773"/>
            <w:r w:rsidRPr="0074636D">
              <w:t>1</w:t>
            </w:r>
          </w:p>
        </w:tc>
        <w:tc>
          <w:tcPr>
            <w:tcW w:w="2107" w:type="dxa"/>
            <w:vAlign w:val="center"/>
          </w:tcPr>
          <w:p w14:paraId="32B559C0" w14:textId="277116C9" w:rsidR="007A5AD5" w:rsidRPr="0074636D" w:rsidRDefault="007A5AD5" w:rsidP="007A5AD5">
            <w:pPr>
              <w:spacing w:after="0"/>
              <w:jc w:val="center"/>
            </w:pPr>
            <w:proofErr w:type="spellStart"/>
            <w:r w:rsidRPr="0074636D">
              <w:t>Hades</w:t>
            </w:r>
            <w:proofErr w:type="spellEnd"/>
            <w:r w:rsidRPr="0074636D">
              <w:t xml:space="preserve"> Geodeesia OÜ</w:t>
            </w:r>
          </w:p>
        </w:tc>
        <w:tc>
          <w:tcPr>
            <w:tcW w:w="3960" w:type="dxa"/>
            <w:vAlign w:val="center"/>
          </w:tcPr>
          <w:p w14:paraId="7240ED51" w14:textId="3883E64D" w:rsidR="007A5AD5" w:rsidRPr="0074636D" w:rsidRDefault="007A5AD5" w:rsidP="007A5AD5">
            <w:pPr>
              <w:spacing w:after="0"/>
              <w:jc w:val="center"/>
            </w:pPr>
            <w:r w:rsidRPr="0074636D">
              <w:t>Geodeetiliste tööde aruanne (Töö nr HG-4422)</w:t>
            </w:r>
          </w:p>
        </w:tc>
        <w:tc>
          <w:tcPr>
            <w:tcW w:w="2766" w:type="dxa"/>
            <w:vAlign w:val="center"/>
          </w:tcPr>
          <w:p w14:paraId="3FDD4312" w14:textId="3726E42D" w:rsidR="007A5AD5" w:rsidRPr="0074636D" w:rsidRDefault="007A5AD5" w:rsidP="007A5AD5">
            <w:pPr>
              <w:spacing w:after="0"/>
              <w:jc w:val="center"/>
            </w:pPr>
            <w:r w:rsidRPr="0074636D">
              <w:t>05.06.2025 / HG-4422</w:t>
            </w:r>
          </w:p>
        </w:tc>
      </w:tr>
      <w:tr w:rsidR="007A5AD5" w:rsidRPr="0074636D" w14:paraId="5866A391" w14:textId="77777777" w:rsidTr="007A5AD5">
        <w:tc>
          <w:tcPr>
            <w:tcW w:w="807" w:type="dxa"/>
            <w:vAlign w:val="center"/>
          </w:tcPr>
          <w:p w14:paraId="781C259C" w14:textId="1EEA8E9A" w:rsidR="007A5AD5" w:rsidRPr="0074636D" w:rsidRDefault="007A5AD5" w:rsidP="007A5AD5">
            <w:pPr>
              <w:spacing w:after="0"/>
              <w:jc w:val="center"/>
            </w:pPr>
            <w:r w:rsidRPr="0074636D">
              <w:t>2</w:t>
            </w:r>
          </w:p>
        </w:tc>
        <w:tc>
          <w:tcPr>
            <w:tcW w:w="2107" w:type="dxa"/>
            <w:vAlign w:val="center"/>
          </w:tcPr>
          <w:p w14:paraId="6ADBC7D5" w14:textId="6A0C61C5" w:rsidR="007A5AD5" w:rsidRPr="0074636D" w:rsidRDefault="007A5AD5" w:rsidP="007A5AD5">
            <w:pPr>
              <w:spacing w:after="0"/>
              <w:jc w:val="center"/>
            </w:pPr>
            <w:r w:rsidRPr="0074636D">
              <w:t>Tulipunane OÜ</w:t>
            </w:r>
          </w:p>
        </w:tc>
        <w:tc>
          <w:tcPr>
            <w:tcW w:w="3960" w:type="dxa"/>
            <w:vAlign w:val="center"/>
          </w:tcPr>
          <w:p w14:paraId="0C8E2174" w14:textId="780FB115" w:rsidR="007A5AD5" w:rsidRPr="0074636D" w:rsidRDefault="007A5AD5" w:rsidP="007A5AD5">
            <w:pPr>
              <w:spacing w:after="0"/>
              <w:jc w:val="center"/>
            </w:pPr>
            <w:r w:rsidRPr="0074636D">
              <w:t>Tuleohutusaruanne</w:t>
            </w:r>
          </w:p>
        </w:tc>
        <w:tc>
          <w:tcPr>
            <w:tcW w:w="2766" w:type="dxa"/>
            <w:vAlign w:val="center"/>
          </w:tcPr>
          <w:p w14:paraId="43A62858" w14:textId="0D096FC3" w:rsidR="007A5AD5" w:rsidRPr="0074636D" w:rsidRDefault="007A5AD5" w:rsidP="007A5AD5">
            <w:pPr>
              <w:spacing w:after="0"/>
              <w:jc w:val="center"/>
            </w:pPr>
            <w:r w:rsidRPr="0074636D">
              <w:t>2025</w:t>
            </w:r>
          </w:p>
        </w:tc>
      </w:tr>
      <w:tr w:rsidR="007A5AD5" w:rsidRPr="0074636D" w14:paraId="027AD9C1" w14:textId="77777777" w:rsidTr="007A5AD5">
        <w:tc>
          <w:tcPr>
            <w:tcW w:w="807" w:type="dxa"/>
            <w:vAlign w:val="center"/>
          </w:tcPr>
          <w:p w14:paraId="218BEEB2" w14:textId="276D5F39" w:rsidR="007A5AD5" w:rsidRPr="0074636D" w:rsidRDefault="007A5AD5" w:rsidP="007A5AD5">
            <w:pPr>
              <w:spacing w:after="0"/>
              <w:jc w:val="center"/>
            </w:pPr>
            <w:r w:rsidRPr="0074636D">
              <w:t>3</w:t>
            </w:r>
          </w:p>
        </w:tc>
        <w:tc>
          <w:tcPr>
            <w:tcW w:w="2107" w:type="dxa"/>
            <w:vAlign w:val="center"/>
          </w:tcPr>
          <w:p w14:paraId="1050E7AD" w14:textId="7F8B3A7D" w:rsidR="007A5AD5" w:rsidRPr="0074636D" w:rsidRDefault="007A5AD5" w:rsidP="007A5AD5">
            <w:pPr>
              <w:spacing w:after="0"/>
              <w:jc w:val="center"/>
            </w:pPr>
            <w:r w:rsidRPr="0074636D">
              <w:t>-</w:t>
            </w:r>
          </w:p>
        </w:tc>
        <w:tc>
          <w:tcPr>
            <w:tcW w:w="3960" w:type="dxa"/>
            <w:vAlign w:val="center"/>
          </w:tcPr>
          <w:p w14:paraId="0AD4967E" w14:textId="38B0C156" w:rsidR="007A5AD5" w:rsidRPr="0074636D" w:rsidRDefault="007A5AD5" w:rsidP="007A5AD5">
            <w:pPr>
              <w:spacing w:after="0"/>
              <w:jc w:val="center"/>
            </w:pPr>
            <w:r w:rsidRPr="0074636D">
              <w:t>Manufaktuuri lasteaia ideekonkurssi võidutöö</w:t>
            </w:r>
          </w:p>
        </w:tc>
        <w:tc>
          <w:tcPr>
            <w:tcW w:w="2766" w:type="dxa"/>
            <w:vAlign w:val="center"/>
          </w:tcPr>
          <w:p w14:paraId="189E0D8F" w14:textId="6FF5DD3A" w:rsidR="007A5AD5" w:rsidRPr="0074636D" w:rsidRDefault="007A5AD5" w:rsidP="007A5AD5">
            <w:pPr>
              <w:spacing w:after="0"/>
              <w:jc w:val="center"/>
            </w:pPr>
            <w:bookmarkStart w:id="25" w:name="_Hlk202348311"/>
            <w:r w:rsidRPr="0074636D">
              <w:t>-</w:t>
            </w:r>
            <w:bookmarkEnd w:id="25"/>
          </w:p>
        </w:tc>
      </w:tr>
      <w:tr w:rsidR="00790E3C" w:rsidRPr="0074636D" w14:paraId="0447A88A" w14:textId="77777777" w:rsidTr="007A5AD5">
        <w:tc>
          <w:tcPr>
            <w:tcW w:w="807" w:type="dxa"/>
            <w:vAlign w:val="center"/>
          </w:tcPr>
          <w:p w14:paraId="5BF2FB92" w14:textId="2ED9900C" w:rsidR="00790E3C" w:rsidRPr="0074636D" w:rsidRDefault="007A5AD5" w:rsidP="00377F78">
            <w:pPr>
              <w:spacing w:after="0"/>
              <w:jc w:val="center"/>
            </w:pPr>
            <w:r w:rsidRPr="0074636D">
              <w:t>4</w:t>
            </w:r>
          </w:p>
        </w:tc>
        <w:tc>
          <w:tcPr>
            <w:tcW w:w="2107" w:type="dxa"/>
            <w:vAlign w:val="center"/>
          </w:tcPr>
          <w:p w14:paraId="13A9F113" w14:textId="3D48C58D" w:rsidR="00790E3C" w:rsidRPr="0074636D" w:rsidRDefault="0064023E" w:rsidP="00377F78">
            <w:pPr>
              <w:spacing w:after="0"/>
              <w:jc w:val="center"/>
            </w:pPr>
            <w:r w:rsidRPr="0064023E">
              <w:t>OÜ Manufaktuuri Jaotusvõrk</w:t>
            </w:r>
          </w:p>
        </w:tc>
        <w:tc>
          <w:tcPr>
            <w:tcW w:w="3960" w:type="dxa"/>
            <w:vAlign w:val="center"/>
          </w:tcPr>
          <w:p w14:paraId="799221FE" w14:textId="09E254BF" w:rsidR="00790E3C" w:rsidRPr="0074636D" w:rsidRDefault="0064023E" w:rsidP="00377F78">
            <w:pPr>
              <w:spacing w:after="0"/>
              <w:jc w:val="center"/>
            </w:pPr>
            <w:r w:rsidRPr="0064023E">
              <w:t xml:space="preserve">Tehnilised tingimused Manufaktuuri tn 6 liitumiseks madalpingel 0,4 </w:t>
            </w:r>
            <w:proofErr w:type="spellStart"/>
            <w:r w:rsidRPr="0064023E">
              <w:t>kV</w:t>
            </w:r>
            <w:proofErr w:type="spellEnd"/>
          </w:p>
        </w:tc>
        <w:tc>
          <w:tcPr>
            <w:tcW w:w="2766" w:type="dxa"/>
            <w:vAlign w:val="center"/>
          </w:tcPr>
          <w:p w14:paraId="762F0109" w14:textId="6CDCF2A9" w:rsidR="00790E3C" w:rsidRPr="0074636D" w:rsidRDefault="0064023E" w:rsidP="00377F78">
            <w:pPr>
              <w:spacing w:after="0"/>
              <w:jc w:val="center"/>
            </w:pPr>
            <w:r w:rsidRPr="0064023E">
              <w:t>06.04.2026</w:t>
            </w:r>
          </w:p>
        </w:tc>
      </w:tr>
      <w:tr w:rsidR="007A5AD5" w:rsidRPr="0074636D" w14:paraId="7C02D5A6" w14:textId="77777777" w:rsidTr="007A5AD5">
        <w:tc>
          <w:tcPr>
            <w:tcW w:w="807" w:type="dxa"/>
            <w:vAlign w:val="center"/>
          </w:tcPr>
          <w:p w14:paraId="0A46EB24" w14:textId="6A8400A0" w:rsidR="007A5AD5" w:rsidRPr="0074636D" w:rsidRDefault="007A5AD5" w:rsidP="00377F78">
            <w:pPr>
              <w:spacing w:after="0"/>
              <w:jc w:val="center"/>
            </w:pPr>
            <w:r w:rsidRPr="0074636D">
              <w:t>5</w:t>
            </w:r>
          </w:p>
        </w:tc>
        <w:tc>
          <w:tcPr>
            <w:tcW w:w="2107" w:type="dxa"/>
            <w:vAlign w:val="center"/>
          </w:tcPr>
          <w:p w14:paraId="5DB77F0C" w14:textId="52054116" w:rsidR="007A5AD5" w:rsidRPr="0074636D" w:rsidRDefault="007A5AD5" w:rsidP="00377F78">
            <w:pPr>
              <w:spacing w:after="0"/>
              <w:jc w:val="center"/>
            </w:pPr>
            <w:r w:rsidRPr="0074636D">
              <w:t>Tallinna Haridusamet</w:t>
            </w:r>
          </w:p>
        </w:tc>
        <w:tc>
          <w:tcPr>
            <w:tcW w:w="3960" w:type="dxa"/>
            <w:vAlign w:val="center"/>
          </w:tcPr>
          <w:p w14:paraId="6391C753" w14:textId="23E38001" w:rsidR="007A5AD5" w:rsidRPr="0074636D" w:rsidRDefault="007A5AD5" w:rsidP="00377F78">
            <w:pPr>
              <w:spacing w:after="0"/>
              <w:jc w:val="center"/>
            </w:pPr>
            <w:r w:rsidRPr="0074636D">
              <w:t xml:space="preserve">Hanke </w:t>
            </w:r>
            <w:proofErr w:type="spellStart"/>
            <w:r w:rsidRPr="0074636D">
              <w:t>üldkirjeldus</w:t>
            </w:r>
            <w:proofErr w:type="spellEnd"/>
            <w:r w:rsidRPr="0074636D">
              <w:t>: Manufaktuuri lasteaia projekteerimine</w:t>
            </w:r>
          </w:p>
        </w:tc>
        <w:tc>
          <w:tcPr>
            <w:tcW w:w="2766" w:type="dxa"/>
            <w:vAlign w:val="center"/>
          </w:tcPr>
          <w:p w14:paraId="6A989E6E" w14:textId="489CBEFF" w:rsidR="007A5AD5" w:rsidRPr="0074636D" w:rsidRDefault="007A5AD5" w:rsidP="00377F78">
            <w:pPr>
              <w:spacing w:after="0"/>
              <w:jc w:val="center"/>
            </w:pPr>
            <w:r w:rsidRPr="0074636D">
              <w:t>-</w:t>
            </w:r>
          </w:p>
        </w:tc>
      </w:tr>
      <w:tr w:rsidR="004F10FD" w:rsidRPr="0074636D" w14:paraId="4CAE56DA" w14:textId="77777777" w:rsidTr="007A5AD5">
        <w:tc>
          <w:tcPr>
            <w:tcW w:w="807" w:type="dxa"/>
            <w:vAlign w:val="center"/>
          </w:tcPr>
          <w:p w14:paraId="7876B763" w14:textId="5746BE8A" w:rsidR="004F10FD" w:rsidRPr="0074636D" w:rsidRDefault="004F10FD" w:rsidP="00377F78">
            <w:pPr>
              <w:spacing w:after="0"/>
              <w:jc w:val="center"/>
            </w:pPr>
            <w:r>
              <w:t>6</w:t>
            </w:r>
          </w:p>
        </w:tc>
        <w:tc>
          <w:tcPr>
            <w:tcW w:w="2107" w:type="dxa"/>
            <w:vAlign w:val="center"/>
          </w:tcPr>
          <w:p w14:paraId="7D665283" w14:textId="0164DF82" w:rsidR="004F10FD" w:rsidRPr="0074636D" w:rsidRDefault="004F10FD" w:rsidP="00377F78">
            <w:pPr>
              <w:spacing w:after="0"/>
              <w:jc w:val="center"/>
            </w:pPr>
            <w:r w:rsidRPr="004F10FD">
              <w:t>Riigi Kinnisvara AS</w:t>
            </w:r>
          </w:p>
        </w:tc>
        <w:tc>
          <w:tcPr>
            <w:tcW w:w="3960" w:type="dxa"/>
            <w:vAlign w:val="center"/>
          </w:tcPr>
          <w:p w14:paraId="59786E0A" w14:textId="6169DB85" w:rsidR="004F10FD" w:rsidRPr="0074636D" w:rsidRDefault="004F10FD" w:rsidP="00377F78">
            <w:pPr>
              <w:spacing w:after="0"/>
              <w:jc w:val="center"/>
            </w:pPr>
            <w:r w:rsidRPr="004F10FD">
              <w:t>Tehnilised  nõuded mitteeluhoonetele</w:t>
            </w:r>
          </w:p>
        </w:tc>
        <w:tc>
          <w:tcPr>
            <w:tcW w:w="2766" w:type="dxa"/>
            <w:vAlign w:val="center"/>
          </w:tcPr>
          <w:p w14:paraId="7C22589C" w14:textId="27461BFE" w:rsidR="004F10FD" w:rsidRPr="0074636D" w:rsidRDefault="004F10FD" w:rsidP="00377F78">
            <w:pPr>
              <w:spacing w:after="0"/>
              <w:jc w:val="center"/>
            </w:pPr>
            <w:r>
              <w:t>2025</w:t>
            </w:r>
          </w:p>
        </w:tc>
      </w:tr>
      <w:bookmarkEnd w:id="23"/>
      <w:bookmarkEnd w:id="24"/>
    </w:tbl>
    <w:p w14:paraId="0846E6FE" w14:textId="77777777" w:rsidR="007A5AD5" w:rsidRPr="0074636D" w:rsidRDefault="007A5AD5">
      <w:pPr>
        <w:spacing w:after="160" w:line="259" w:lineRule="auto"/>
        <w:jc w:val="left"/>
        <w:rPr>
          <w:rFonts w:ascii="Arial" w:eastAsiaTheme="majorEastAsia" w:hAnsi="Arial" w:cstheme="majorBidi"/>
          <w:b/>
          <w:bCs/>
          <w:iCs/>
          <w:szCs w:val="24"/>
        </w:rPr>
      </w:pPr>
      <w:r w:rsidRPr="0074636D">
        <w:br w:type="page"/>
      </w:r>
    </w:p>
    <w:p w14:paraId="4C1969C2" w14:textId="174A3E01" w:rsidR="00790E3C" w:rsidRPr="0074636D" w:rsidRDefault="00790E3C" w:rsidP="00790E3C">
      <w:pPr>
        <w:pStyle w:val="Heading4"/>
      </w:pPr>
      <w:bookmarkStart w:id="26" w:name="_Toc202361952"/>
      <w:r w:rsidRPr="0074636D">
        <w:lastRenderedPageBreak/>
        <w:t>NORMDOKUMENDID</w:t>
      </w:r>
      <w:bookmarkEnd w:id="26"/>
    </w:p>
    <w:p w14:paraId="05FB1717" w14:textId="52BECFB3" w:rsidR="00790E3C" w:rsidRPr="0074636D" w:rsidRDefault="00790E3C" w:rsidP="00380255">
      <w:pPr>
        <w:rPr>
          <w:szCs w:val="21"/>
        </w:rPr>
      </w:pPr>
      <w:r w:rsidRPr="0074636D">
        <w:t xml:space="preserve">Projekti koostamise normatiivse baasi valikul on lähtutud kooskõlas heast projekteerimistavast ja heakskiidetud normdokumentatsioonist, mis on välja </w:t>
      </w:r>
      <w:r w:rsidRPr="0074636D">
        <w:rPr>
          <w:szCs w:val="21"/>
        </w:rPr>
        <w:t xml:space="preserve">toodud </w:t>
      </w:r>
      <w:r w:rsidRPr="0074636D">
        <w:rPr>
          <w:szCs w:val="21"/>
        </w:rPr>
        <w:fldChar w:fldCharType="begin"/>
      </w:r>
      <w:r w:rsidRPr="0074636D">
        <w:rPr>
          <w:szCs w:val="21"/>
        </w:rPr>
        <w:instrText xml:space="preserve"> REF _Ref491760237 \h  \* MERGEFORMAT </w:instrText>
      </w:r>
      <w:r w:rsidRPr="0074636D">
        <w:rPr>
          <w:szCs w:val="21"/>
        </w:rPr>
      </w:r>
      <w:r w:rsidRPr="0074636D">
        <w:rPr>
          <w:szCs w:val="21"/>
        </w:rPr>
        <w:fldChar w:fldCharType="separate"/>
      </w:r>
      <w:r w:rsidR="002F7159" w:rsidRPr="002F7159">
        <w:rPr>
          <w:szCs w:val="21"/>
        </w:rPr>
        <w:t xml:space="preserve">Tabel </w:t>
      </w:r>
      <w:r w:rsidR="002F7159" w:rsidRPr="002F7159">
        <w:rPr>
          <w:noProof/>
          <w:szCs w:val="21"/>
        </w:rPr>
        <w:t>2</w:t>
      </w:r>
      <w:r w:rsidRPr="0074636D">
        <w:rPr>
          <w:szCs w:val="21"/>
        </w:rPr>
        <w:fldChar w:fldCharType="end"/>
      </w:r>
      <w:r w:rsidRPr="0074636D">
        <w:rPr>
          <w:szCs w:val="21"/>
        </w:rPr>
        <w:t>.</w:t>
      </w:r>
    </w:p>
    <w:p w14:paraId="0F5ACC0E" w14:textId="4C36C2D2" w:rsidR="00790E3C" w:rsidRPr="0074636D" w:rsidRDefault="00790E3C" w:rsidP="00790E3C">
      <w:pPr>
        <w:pStyle w:val="Caption"/>
        <w:spacing w:after="0"/>
        <w:jc w:val="right"/>
        <w:rPr>
          <w:b w:val="0"/>
          <w:i/>
          <w:color w:val="auto"/>
          <w:sz w:val="18"/>
          <w:szCs w:val="18"/>
        </w:rPr>
      </w:pPr>
      <w:bookmarkStart w:id="27" w:name="_Ref491760237"/>
      <w:bookmarkStart w:id="28" w:name="_Hlk208317944"/>
      <w:r w:rsidRPr="0074636D">
        <w:rPr>
          <w:b w:val="0"/>
          <w:i/>
          <w:color w:val="auto"/>
          <w:sz w:val="18"/>
          <w:szCs w:val="18"/>
        </w:rPr>
        <w:t xml:space="preserve">Tabel </w:t>
      </w:r>
      <w:r w:rsidRPr="0074636D">
        <w:rPr>
          <w:b w:val="0"/>
          <w:i/>
          <w:color w:val="auto"/>
          <w:sz w:val="18"/>
          <w:szCs w:val="18"/>
        </w:rPr>
        <w:fldChar w:fldCharType="begin"/>
      </w:r>
      <w:r w:rsidRPr="0074636D">
        <w:rPr>
          <w:b w:val="0"/>
          <w:i/>
          <w:color w:val="auto"/>
          <w:sz w:val="18"/>
          <w:szCs w:val="18"/>
        </w:rPr>
        <w:instrText xml:space="preserve"> SEQ Tabel \* ARABIC </w:instrText>
      </w:r>
      <w:r w:rsidRPr="0074636D">
        <w:rPr>
          <w:b w:val="0"/>
          <w:i/>
          <w:color w:val="auto"/>
          <w:sz w:val="18"/>
          <w:szCs w:val="18"/>
        </w:rPr>
        <w:fldChar w:fldCharType="separate"/>
      </w:r>
      <w:r w:rsidR="002F7159">
        <w:rPr>
          <w:b w:val="0"/>
          <w:i/>
          <w:noProof/>
          <w:color w:val="auto"/>
          <w:sz w:val="18"/>
          <w:szCs w:val="18"/>
        </w:rPr>
        <w:t>2</w:t>
      </w:r>
      <w:r w:rsidRPr="0074636D">
        <w:rPr>
          <w:b w:val="0"/>
          <w:i/>
          <w:color w:val="auto"/>
          <w:sz w:val="18"/>
          <w:szCs w:val="18"/>
        </w:rPr>
        <w:fldChar w:fldCharType="end"/>
      </w:r>
      <w:bookmarkEnd w:id="27"/>
      <w:r w:rsidRPr="0074636D">
        <w:rPr>
          <w:b w:val="0"/>
          <w:i/>
          <w:color w:val="auto"/>
          <w:sz w:val="18"/>
          <w:szCs w:val="18"/>
        </w:rPr>
        <w:t xml:space="preserve"> Normdokumendid</w:t>
      </w:r>
    </w:p>
    <w:tbl>
      <w:tblPr>
        <w:tblStyle w:val="TableGrid"/>
        <w:tblW w:w="9589" w:type="dxa"/>
        <w:tblInd w:w="-147" w:type="dxa"/>
        <w:tbl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insideH w:val="dotted" w:sz="2" w:space="0" w:color="BFBFBF" w:themeColor="background1" w:themeShade="BF"/>
          <w:insideV w:val="dotted" w:sz="2" w:space="0" w:color="BFBFBF" w:themeColor="background1" w:themeShade="BF"/>
        </w:tblBorders>
        <w:tblLook w:val="04A0" w:firstRow="1" w:lastRow="0" w:firstColumn="1" w:lastColumn="0" w:noHBand="0" w:noVBand="1"/>
      </w:tblPr>
      <w:tblGrid>
        <w:gridCol w:w="702"/>
        <w:gridCol w:w="2669"/>
        <w:gridCol w:w="6218"/>
      </w:tblGrid>
      <w:tr w:rsidR="00790E3C" w:rsidRPr="0074636D" w14:paraId="4FBC5520" w14:textId="77777777" w:rsidTr="00CF5F58">
        <w:trPr>
          <w:trHeight w:val="184"/>
        </w:trPr>
        <w:tc>
          <w:tcPr>
            <w:tcW w:w="702" w:type="dxa"/>
            <w:shd w:val="clear" w:color="auto" w:fill="00B0F0"/>
            <w:vAlign w:val="center"/>
          </w:tcPr>
          <w:p w14:paraId="2952F9CC" w14:textId="77777777" w:rsidR="00790E3C" w:rsidRPr="0074636D" w:rsidRDefault="00790E3C" w:rsidP="00377F78">
            <w:pPr>
              <w:pStyle w:val="ETPGrupp"/>
              <w:spacing w:before="0" w:after="0" w:line="240" w:lineRule="auto"/>
              <w:jc w:val="left"/>
              <w:rPr>
                <w:rFonts w:ascii="Times New Roman" w:hAnsi="Times New Roman" w:cs="Times New Roman"/>
                <w:b/>
                <w:bCs/>
                <w:color w:val="FFFFFF" w:themeColor="background1"/>
                <w:sz w:val="24"/>
                <w:szCs w:val="24"/>
              </w:rPr>
            </w:pPr>
            <w:bookmarkStart w:id="29" w:name="_Toc382925113"/>
            <w:bookmarkStart w:id="30" w:name="_Toc396137017"/>
            <w:bookmarkEnd w:id="28"/>
            <w:r w:rsidRPr="0074636D">
              <w:rPr>
                <w:rFonts w:ascii="Times New Roman" w:hAnsi="Times New Roman" w:cs="Times New Roman"/>
                <w:b/>
                <w:bCs/>
                <w:color w:val="FFFFFF" w:themeColor="background1"/>
                <w:sz w:val="24"/>
                <w:szCs w:val="24"/>
              </w:rPr>
              <w:t>Nr.</w:t>
            </w:r>
          </w:p>
        </w:tc>
        <w:tc>
          <w:tcPr>
            <w:tcW w:w="2669" w:type="dxa"/>
            <w:shd w:val="clear" w:color="auto" w:fill="00B0F0"/>
            <w:vAlign w:val="center"/>
          </w:tcPr>
          <w:p w14:paraId="6F45D03D" w14:textId="77777777" w:rsidR="00790E3C" w:rsidRPr="0074636D" w:rsidRDefault="00790E3C" w:rsidP="00377F78">
            <w:pPr>
              <w:pStyle w:val="ETPGrupp"/>
              <w:spacing w:before="0" w:after="0" w:line="240" w:lineRule="auto"/>
              <w:jc w:val="left"/>
              <w:rPr>
                <w:rFonts w:ascii="Times New Roman" w:hAnsi="Times New Roman" w:cs="Times New Roman"/>
                <w:b/>
                <w:bCs/>
                <w:color w:val="FFFFFF" w:themeColor="background1"/>
                <w:sz w:val="24"/>
                <w:szCs w:val="24"/>
              </w:rPr>
            </w:pPr>
            <w:r w:rsidRPr="0074636D">
              <w:rPr>
                <w:rFonts w:ascii="Times New Roman" w:hAnsi="Times New Roman" w:cs="Times New Roman"/>
                <w:b/>
                <w:bCs/>
                <w:color w:val="FFFFFF" w:themeColor="background1"/>
                <w:sz w:val="24"/>
                <w:szCs w:val="24"/>
              </w:rPr>
              <w:t>Dokumendi nr.</w:t>
            </w:r>
          </w:p>
        </w:tc>
        <w:tc>
          <w:tcPr>
            <w:tcW w:w="6218" w:type="dxa"/>
            <w:shd w:val="clear" w:color="auto" w:fill="00B0F0"/>
            <w:vAlign w:val="center"/>
          </w:tcPr>
          <w:p w14:paraId="645298C9" w14:textId="77777777" w:rsidR="00790E3C" w:rsidRPr="0074636D" w:rsidRDefault="00790E3C" w:rsidP="00377F78">
            <w:pPr>
              <w:pStyle w:val="ETPGrupp"/>
              <w:spacing w:before="0" w:after="0" w:line="240" w:lineRule="auto"/>
              <w:jc w:val="left"/>
              <w:rPr>
                <w:rFonts w:ascii="Times New Roman" w:hAnsi="Times New Roman" w:cs="Times New Roman"/>
                <w:b/>
                <w:bCs/>
                <w:color w:val="FFFFFF" w:themeColor="background1"/>
                <w:sz w:val="24"/>
                <w:szCs w:val="24"/>
              </w:rPr>
            </w:pPr>
            <w:r w:rsidRPr="0074636D">
              <w:rPr>
                <w:rFonts w:ascii="Times New Roman" w:hAnsi="Times New Roman" w:cs="Times New Roman"/>
                <w:b/>
                <w:bCs/>
                <w:color w:val="FFFFFF" w:themeColor="background1"/>
                <w:sz w:val="24"/>
                <w:szCs w:val="24"/>
              </w:rPr>
              <w:t>Dokumendi nimi</w:t>
            </w:r>
          </w:p>
        </w:tc>
      </w:tr>
      <w:tr w:rsidR="00790E3C" w:rsidRPr="0074636D" w14:paraId="1DED88B1" w14:textId="77777777" w:rsidTr="00C22C26">
        <w:trPr>
          <w:trHeight w:val="184"/>
        </w:trPr>
        <w:tc>
          <w:tcPr>
            <w:tcW w:w="9589" w:type="dxa"/>
            <w:gridSpan w:val="3"/>
            <w:shd w:val="clear" w:color="auto" w:fill="00B0F0"/>
            <w:vAlign w:val="center"/>
          </w:tcPr>
          <w:p w14:paraId="071A7B01" w14:textId="77777777" w:rsidR="00790E3C" w:rsidRPr="0074636D" w:rsidRDefault="00790E3C" w:rsidP="00377F78">
            <w:pPr>
              <w:pStyle w:val="ETPGrupp"/>
              <w:spacing w:before="0" w:after="0" w:line="240" w:lineRule="auto"/>
              <w:jc w:val="left"/>
              <w:rPr>
                <w:rFonts w:ascii="Times New Roman" w:hAnsi="Times New Roman" w:cs="Times New Roman"/>
                <w:b/>
                <w:bCs/>
                <w:color w:val="FFFFFF" w:themeColor="background1"/>
                <w:sz w:val="24"/>
                <w:szCs w:val="24"/>
              </w:rPr>
            </w:pPr>
            <w:r w:rsidRPr="0074636D">
              <w:rPr>
                <w:rFonts w:ascii="Times New Roman" w:hAnsi="Times New Roman" w:cs="Times New Roman"/>
                <w:b/>
                <w:bCs/>
                <w:color w:val="FFFFFF" w:themeColor="background1"/>
                <w:sz w:val="24"/>
                <w:szCs w:val="24"/>
              </w:rPr>
              <w:t>Üldine</w:t>
            </w:r>
          </w:p>
        </w:tc>
      </w:tr>
      <w:tr w:rsidR="00790E3C" w:rsidRPr="0074636D" w14:paraId="426DD87D" w14:textId="77777777" w:rsidTr="00CF5F58">
        <w:trPr>
          <w:trHeight w:val="178"/>
        </w:trPr>
        <w:tc>
          <w:tcPr>
            <w:tcW w:w="702"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3CA1B209" w14:textId="77777777" w:rsidR="00790E3C" w:rsidRPr="0074636D" w:rsidRDefault="00790E3C" w:rsidP="00377F78">
            <w:pPr>
              <w:pStyle w:val="ETPGrupp"/>
              <w:spacing w:before="0" w:after="0" w:line="240" w:lineRule="auto"/>
              <w:jc w:val="center"/>
              <w:rPr>
                <w:rFonts w:ascii="Times New Roman" w:hAnsi="Times New Roman" w:cs="Times New Roman"/>
                <w:sz w:val="24"/>
                <w:szCs w:val="24"/>
              </w:rPr>
            </w:pPr>
            <w:bookmarkStart w:id="31" w:name="_Hlk202348956"/>
            <w:r w:rsidRPr="0074636D">
              <w:rPr>
                <w:rFonts w:ascii="Times New Roman" w:hAnsi="Times New Roman" w:cs="Times New Roman"/>
                <w:sz w:val="24"/>
                <w:szCs w:val="24"/>
              </w:rPr>
              <w:t>1</w:t>
            </w:r>
          </w:p>
        </w:tc>
        <w:tc>
          <w:tcPr>
            <w:tcW w:w="2669"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2237E4E7" w14:textId="16B0FC46" w:rsidR="00790E3C" w:rsidRPr="0074636D" w:rsidRDefault="00557687" w:rsidP="007A5AD5">
            <w:pPr>
              <w:pStyle w:val="ETPGrupp"/>
              <w:spacing w:before="0" w:after="0" w:line="240" w:lineRule="auto"/>
              <w:jc w:val="left"/>
              <w:rPr>
                <w:rFonts w:ascii="Times New Roman" w:hAnsi="Times New Roman" w:cs="Times New Roman"/>
                <w:sz w:val="24"/>
                <w:szCs w:val="24"/>
              </w:rPr>
            </w:pPr>
            <w:bookmarkStart w:id="32" w:name="_Hlk202349103"/>
            <w:r w:rsidRPr="0074636D">
              <w:rPr>
                <w:rFonts w:ascii="Times New Roman" w:hAnsi="Times New Roman" w:cs="Times New Roman"/>
                <w:sz w:val="24"/>
                <w:szCs w:val="24"/>
              </w:rPr>
              <w:t>Riigikogu seadus</w:t>
            </w:r>
            <w:bookmarkEnd w:id="32"/>
          </w:p>
        </w:tc>
        <w:tc>
          <w:tcPr>
            <w:tcW w:w="6218"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55553F65" w14:textId="77777777" w:rsidR="00790E3C" w:rsidRPr="0074636D" w:rsidRDefault="00790E3C" w:rsidP="00377F78">
            <w:pPr>
              <w:pStyle w:val="ETPGrupp"/>
              <w:spacing w:before="0" w:after="0" w:line="240" w:lineRule="auto"/>
              <w:jc w:val="left"/>
              <w:rPr>
                <w:rFonts w:ascii="Times New Roman" w:hAnsi="Times New Roman" w:cs="Times New Roman"/>
                <w:sz w:val="24"/>
                <w:szCs w:val="24"/>
              </w:rPr>
            </w:pPr>
            <w:bookmarkStart w:id="33" w:name="_Hlk202348880"/>
            <w:r w:rsidRPr="0074636D">
              <w:rPr>
                <w:rFonts w:ascii="Times New Roman" w:hAnsi="Times New Roman" w:cs="Times New Roman"/>
                <w:sz w:val="24"/>
                <w:szCs w:val="24"/>
              </w:rPr>
              <w:t>Ehitusseadustik</w:t>
            </w:r>
            <w:bookmarkEnd w:id="33"/>
          </w:p>
        </w:tc>
      </w:tr>
      <w:bookmarkEnd w:id="31"/>
      <w:tr w:rsidR="00790E3C" w:rsidRPr="0074636D" w14:paraId="16E8700C" w14:textId="77777777" w:rsidTr="00CF5F58">
        <w:trPr>
          <w:trHeight w:val="369"/>
        </w:trPr>
        <w:tc>
          <w:tcPr>
            <w:tcW w:w="702"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0B17023D" w14:textId="77777777" w:rsidR="00790E3C" w:rsidRPr="0074636D" w:rsidRDefault="00790E3C" w:rsidP="00377F78">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2</w:t>
            </w:r>
          </w:p>
        </w:tc>
        <w:tc>
          <w:tcPr>
            <w:tcW w:w="2669"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0CBD94F0" w14:textId="77777777" w:rsidR="00790E3C" w:rsidRPr="0074636D" w:rsidRDefault="00790E3C" w:rsidP="007A5AD5">
            <w:pPr>
              <w:pStyle w:val="ETPGrupp"/>
              <w:spacing w:before="0" w:after="0" w:line="240" w:lineRule="auto"/>
              <w:jc w:val="left"/>
              <w:rPr>
                <w:rFonts w:ascii="Times New Roman" w:hAnsi="Times New Roman" w:cs="Times New Roman"/>
                <w:sz w:val="24"/>
                <w:szCs w:val="24"/>
              </w:rPr>
            </w:pPr>
            <w:bookmarkStart w:id="34" w:name="_Hlk202348876"/>
            <w:r w:rsidRPr="0074636D">
              <w:rPr>
                <w:rFonts w:ascii="Times New Roman" w:hAnsi="Times New Roman" w:cs="Times New Roman"/>
                <w:sz w:val="24"/>
                <w:szCs w:val="24"/>
              </w:rPr>
              <w:t>Vabariigi Valitsuse määrus nr. 184</w:t>
            </w:r>
            <w:bookmarkEnd w:id="34"/>
          </w:p>
        </w:tc>
        <w:tc>
          <w:tcPr>
            <w:tcW w:w="6218"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60076632" w14:textId="77777777" w:rsidR="00790E3C" w:rsidRPr="0074636D" w:rsidRDefault="00790E3C" w:rsidP="00377F78">
            <w:pPr>
              <w:spacing w:after="0" w:line="240" w:lineRule="auto"/>
              <w:rPr>
                <w:rFonts w:eastAsiaTheme="minorEastAsia" w:cs="Times New Roman"/>
              </w:rPr>
            </w:pPr>
            <w:bookmarkStart w:id="35" w:name="_Hlk202348856"/>
            <w:r w:rsidRPr="0074636D">
              <w:rPr>
                <w:rFonts w:eastAsiaTheme="minorEastAsia" w:cs="Times New Roman"/>
              </w:rPr>
              <w:t>Võrgueeskiri</w:t>
            </w:r>
            <w:bookmarkEnd w:id="35"/>
          </w:p>
        </w:tc>
      </w:tr>
      <w:tr w:rsidR="00790E3C" w:rsidRPr="0074636D" w14:paraId="25ED97D5" w14:textId="77777777" w:rsidTr="00CF5F58">
        <w:trPr>
          <w:trHeight w:val="369"/>
        </w:trPr>
        <w:tc>
          <w:tcPr>
            <w:tcW w:w="702"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6E1F34B4" w14:textId="77777777" w:rsidR="00790E3C" w:rsidRPr="0074636D" w:rsidRDefault="00790E3C" w:rsidP="00377F78">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3</w:t>
            </w:r>
          </w:p>
        </w:tc>
        <w:tc>
          <w:tcPr>
            <w:tcW w:w="2669"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3E35CE02" w14:textId="77777777" w:rsidR="00790E3C" w:rsidRPr="0074636D" w:rsidRDefault="00790E3C" w:rsidP="007A5AD5">
            <w:pPr>
              <w:pStyle w:val="ETPGrupp"/>
              <w:spacing w:before="0" w:after="0" w:line="240" w:lineRule="auto"/>
              <w:jc w:val="left"/>
              <w:rPr>
                <w:rFonts w:ascii="Times New Roman" w:hAnsi="Times New Roman" w:cs="Times New Roman"/>
                <w:sz w:val="24"/>
                <w:szCs w:val="24"/>
              </w:rPr>
            </w:pPr>
            <w:r w:rsidRPr="0074636D">
              <w:rPr>
                <w:rFonts w:ascii="Times New Roman" w:hAnsi="Times New Roman" w:cs="Times New Roman"/>
                <w:sz w:val="24"/>
                <w:szCs w:val="24"/>
              </w:rPr>
              <w:t>Siseministri määrus nr. 17</w:t>
            </w:r>
          </w:p>
        </w:tc>
        <w:tc>
          <w:tcPr>
            <w:tcW w:w="6218"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312CFCDE" w14:textId="6E8D4D9A" w:rsidR="00790E3C" w:rsidRPr="0074636D" w:rsidRDefault="00557687" w:rsidP="00377F78">
            <w:pPr>
              <w:spacing w:after="0" w:line="240" w:lineRule="auto"/>
              <w:rPr>
                <w:rFonts w:eastAsiaTheme="minorEastAsia" w:cs="Times New Roman"/>
              </w:rPr>
            </w:pPr>
            <w:r w:rsidRPr="0074636D">
              <w:rPr>
                <w:rFonts w:eastAsiaTheme="minorEastAsia" w:cs="Times New Roman"/>
              </w:rPr>
              <w:t>Ehitisele esitatavad tuleohutusnõuded</w:t>
            </w:r>
          </w:p>
        </w:tc>
      </w:tr>
      <w:tr w:rsidR="00557687" w:rsidRPr="0074636D" w14:paraId="0AA34EF2" w14:textId="77777777" w:rsidTr="00CF5F58">
        <w:trPr>
          <w:trHeight w:val="184"/>
        </w:trPr>
        <w:tc>
          <w:tcPr>
            <w:tcW w:w="702"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26E68F49"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4</w:t>
            </w:r>
          </w:p>
        </w:tc>
        <w:tc>
          <w:tcPr>
            <w:tcW w:w="2669"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7613B33E" w14:textId="23268CA2" w:rsidR="00557687" w:rsidRPr="0074636D" w:rsidRDefault="00557687" w:rsidP="00557687">
            <w:pPr>
              <w:pStyle w:val="ETPGrupp"/>
              <w:spacing w:before="0" w:after="0" w:line="240" w:lineRule="auto"/>
              <w:jc w:val="left"/>
              <w:rPr>
                <w:rFonts w:ascii="Times New Roman" w:hAnsi="Times New Roman" w:cs="Times New Roman"/>
                <w:sz w:val="24"/>
                <w:szCs w:val="24"/>
              </w:rPr>
            </w:pPr>
            <w:r w:rsidRPr="0074636D">
              <w:rPr>
                <w:rFonts w:ascii="Times New Roman" w:hAnsi="Times New Roman" w:cs="Times New Roman"/>
                <w:sz w:val="24"/>
                <w:szCs w:val="24"/>
              </w:rPr>
              <w:t>Riigikogu seadus</w:t>
            </w:r>
          </w:p>
        </w:tc>
        <w:tc>
          <w:tcPr>
            <w:tcW w:w="6218"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6CD0358D" w14:textId="77777777" w:rsidR="00557687" w:rsidRPr="0074636D" w:rsidRDefault="00557687" w:rsidP="00557687">
            <w:pPr>
              <w:spacing w:after="0" w:line="240" w:lineRule="auto"/>
              <w:rPr>
                <w:rFonts w:eastAsiaTheme="minorEastAsia" w:cs="Times New Roman"/>
              </w:rPr>
            </w:pPr>
            <w:bookmarkStart w:id="36" w:name="_Hlk202348960"/>
            <w:r w:rsidRPr="0074636D">
              <w:rPr>
                <w:rFonts w:eastAsiaTheme="minorEastAsia" w:cs="Times New Roman"/>
              </w:rPr>
              <w:t>Seadme ohutuse seadus</w:t>
            </w:r>
            <w:bookmarkEnd w:id="36"/>
          </w:p>
        </w:tc>
      </w:tr>
      <w:tr w:rsidR="00557687" w:rsidRPr="0074636D" w14:paraId="44C1039C" w14:textId="77777777" w:rsidTr="00CF5F58">
        <w:trPr>
          <w:trHeight w:val="553"/>
        </w:trPr>
        <w:tc>
          <w:tcPr>
            <w:tcW w:w="702"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361862F8"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5</w:t>
            </w:r>
          </w:p>
        </w:tc>
        <w:tc>
          <w:tcPr>
            <w:tcW w:w="2669"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6099A1C1" w14:textId="77777777"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 xml:space="preserve">Majandus- ja taristuministri määrus </w:t>
            </w:r>
          </w:p>
          <w:p w14:paraId="00DF44E8" w14:textId="77777777"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nr. 74</w:t>
            </w:r>
          </w:p>
        </w:tc>
        <w:tc>
          <w:tcPr>
            <w:tcW w:w="6218"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106318F4" w14:textId="77777777" w:rsidR="00557687" w:rsidRPr="0074636D" w:rsidRDefault="00557687" w:rsidP="00557687">
            <w:pPr>
              <w:pStyle w:val="ETPGrupp"/>
              <w:spacing w:before="0" w:after="0" w:line="240" w:lineRule="auto"/>
              <w:jc w:val="left"/>
              <w:rPr>
                <w:rFonts w:ascii="Times New Roman" w:hAnsi="Times New Roman" w:cs="Times New Roman"/>
                <w:sz w:val="24"/>
                <w:szCs w:val="24"/>
              </w:rPr>
            </w:pPr>
            <w:bookmarkStart w:id="37" w:name="_Hlk202348970"/>
            <w:r w:rsidRPr="0074636D">
              <w:rPr>
                <w:rFonts w:ascii="Times New Roman" w:hAnsi="Times New Roman" w:cs="Times New Roman"/>
                <w:sz w:val="24"/>
                <w:szCs w:val="24"/>
              </w:rPr>
              <w:t>Elektripaigaldise käidule ja elektritööle esitatavad nõuded</w:t>
            </w:r>
            <w:bookmarkEnd w:id="37"/>
          </w:p>
        </w:tc>
      </w:tr>
      <w:tr w:rsidR="00557687" w:rsidRPr="0074636D" w14:paraId="374C8276" w14:textId="77777777" w:rsidTr="00CF5F58">
        <w:trPr>
          <w:trHeight w:val="553"/>
        </w:trPr>
        <w:tc>
          <w:tcPr>
            <w:tcW w:w="702"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3BB45B24"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6</w:t>
            </w:r>
          </w:p>
        </w:tc>
        <w:tc>
          <w:tcPr>
            <w:tcW w:w="2669"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11193F9C" w14:textId="77777777"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 xml:space="preserve">Majandus- ja taristuministri määrus </w:t>
            </w:r>
          </w:p>
          <w:p w14:paraId="10A9FABF" w14:textId="77777777"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nr. 97</w:t>
            </w:r>
          </w:p>
        </w:tc>
        <w:tc>
          <w:tcPr>
            <w:tcW w:w="6218" w:type="dxa"/>
            <w:tcBorders>
              <w:top w:val="dotted" w:sz="2" w:space="0" w:color="BFBFBF" w:themeColor="background1" w:themeShade="BF"/>
              <w:left w:val="dotted" w:sz="2" w:space="0" w:color="BFBFBF" w:themeColor="background1" w:themeShade="BF"/>
              <w:bottom w:val="dotted" w:sz="2" w:space="0" w:color="BFBFBF" w:themeColor="background1" w:themeShade="BF"/>
              <w:right w:val="dotted" w:sz="2" w:space="0" w:color="BFBFBF" w:themeColor="background1" w:themeShade="BF"/>
            </w:tcBorders>
            <w:vAlign w:val="center"/>
          </w:tcPr>
          <w:p w14:paraId="64053844" w14:textId="77777777" w:rsidR="00557687" w:rsidRPr="0074636D" w:rsidRDefault="00557687" w:rsidP="00557687">
            <w:pPr>
              <w:pStyle w:val="ETPGrupp"/>
              <w:spacing w:before="0" w:after="0" w:line="240" w:lineRule="auto"/>
              <w:jc w:val="left"/>
              <w:rPr>
                <w:rFonts w:ascii="Times New Roman" w:hAnsi="Times New Roman" w:cs="Times New Roman"/>
                <w:sz w:val="24"/>
                <w:szCs w:val="24"/>
              </w:rPr>
            </w:pPr>
            <w:bookmarkStart w:id="38" w:name="_Hlk202349064"/>
            <w:r w:rsidRPr="0074636D">
              <w:rPr>
                <w:rFonts w:ascii="Times New Roman" w:hAnsi="Times New Roman" w:cs="Times New Roman"/>
                <w:sz w:val="24"/>
                <w:szCs w:val="24"/>
              </w:rPr>
              <w:t>Nõuded ehitusprojektile</w:t>
            </w:r>
            <w:bookmarkEnd w:id="38"/>
          </w:p>
        </w:tc>
      </w:tr>
      <w:tr w:rsidR="00557687" w:rsidRPr="0074636D" w14:paraId="4A236BB8" w14:textId="77777777" w:rsidTr="00CF5F58">
        <w:trPr>
          <w:trHeight w:val="184"/>
        </w:trPr>
        <w:tc>
          <w:tcPr>
            <w:tcW w:w="702" w:type="dxa"/>
            <w:vAlign w:val="center"/>
          </w:tcPr>
          <w:p w14:paraId="671699D4"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bookmarkStart w:id="39" w:name="_Hlk202349088"/>
            <w:r w:rsidRPr="0074636D">
              <w:rPr>
                <w:rFonts w:ascii="Times New Roman" w:hAnsi="Times New Roman" w:cs="Times New Roman"/>
                <w:sz w:val="24"/>
                <w:szCs w:val="24"/>
              </w:rPr>
              <w:t>8</w:t>
            </w:r>
          </w:p>
        </w:tc>
        <w:tc>
          <w:tcPr>
            <w:tcW w:w="2669" w:type="dxa"/>
            <w:vAlign w:val="center"/>
          </w:tcPr>
          <w:p w14:paraId="6918599E" w14:textId="6325EBDE" w:rsidR="00557687" w:rsidRPr="0074636D" w:rsidRDefault="008E4452" w:rsidP="00557687">
            <w:pPr>
              <w:spacing w:after="0" w:line="240" w:lineRule="auto"/>
              <w:jc w:val="left"/>
              <w:rPr>
                <w:rFonts w:eastAsiaTheme="minorEastAsia" w:cs="Times New Roman"/>
              </w:rPr>
            </w:pPr>
            <w:r w:rsidRPr="0074636D">
              <w:rPr>
                <w:rFonts w:cs="Times New Roman"/>
              </w:rPr>
              <w:t>Riigikogu seadus</w:t>
            </w:r>
          </w:p>
        </w:tc>
        <w:tc>
          <w:tcPr>
            <w:tcW w:w="6218" w:type="dxa"/>
            <w:vAlign w:val="center"/>
          </w:tcPr>
          <w:p w14:paraId="6632E90C" w14:textId="77777777" w:rsidR="00557687" w:rsidRPr="0074636D" w:rsidRDefault="00557687" w:rsidP="00557687">
            <w:pPr>
              <w:pStyle w:val="ETPGrupp"/>
              <w:spacing w:before="0" w:after="0" w:line="240" w:lineRule="auto"/>
              <w:jc w:val="left"/>
              <w:rPr>
                <w:rFonts w:ascii="Times New Roman" w:hAnsi="Times New Roman" w:cs="Times New Roman"/>
                <w:sz w:val="24"/>
                <w:szCs w:val="24"/>
              </w:rPr>
            </w:pPr>
            <w:r w:rsidRPr="0074636D">
              <w:rPr>
                <w:rFonts w:ascii="Times New Roman" w:hAnsi="Times New Roman" w:cs="Times New Roman"/>
                <w:sz w:val="24"/>
                <w:szCs w:val="24"/>
              </w:rPr>
              <w:t>Toote nõuetele vastavuse seadus</w:t>
            </w:r>
          </w:p>
        </w:tc>
      </w:tr>
      <w:bookmarkEnd w:id="39"/>
      <w:tr w:rsidR="00557687" w:rsidRPr="0074636D" w14:paraId="277BC377" w14:textId="77777777" w:rsidTr="00C22C26">
        <w:trPr>
          <w:trHeight w:val="184"/>
        </w:trPr>
        <w:tc>
          <w:tcPr>
            <w:tcW w:w="9589" w:type="dxa"/>
            <w:gridSpan w:val="3"/>
            <w:shd w:val="clear" w:color="auto" w:fill="00B0F0"/>
            <w:vAlign w:val="center"/>
          </w:tcPr>
          <w:p w14:paraId="4BE83D12" w14:textId="77777777" w:rsidR="00557687" w:rsidRPr="0074636D" w:rsidRDefault="00557687" w:rsidP="00557687">
            <w:pPr>
              <w:pStyle w:val="ETPGrupp"/>
              <w:spacing w:before="0" w:after="0" w:line="240" w:lineRule="auto"/>
              <w:jc w:val="left"/>
              <w:rPr>
                <w:rFonts w:ascii="Times New Roman" w:hAnsi="Times New Roman" w:cs="Times New Roman"/>
                <w:b/>
                <w:bCs/>
                <w:sz w:val="24"/>
                <w:szCs w:val="24"/>
              </w:rPr>
            </w:pPr>
            <w:r w:rsidRPr="0074636D">
              <w:rPr>
                <w:rFonts w:ascii="Times New Roman" w:hAnsi="Times New Roman" w:cs="Times New Roman"/>
                <w:b/>
                <w:bCs/>
                <w:color w:val="FFFFFF" w:themeColor="background1"/>
                <w:sz w:val="24"/>
                <w:szCs w:val="24"/>
              </w:rPr>
              <w:t>Standardid</w:t>
            </w:r>
          </w:p>
        </w:tc>
      </w:tr>
      <w:tr w:rsidR="00557687" w:rsidRPr="0074636D" w14:paraId="750B9342" w14:textId="77777777" w:rsidTr="00CF5F58">
        <w:trPr>
          <w:trHeight w:val="184"/>
        </w:trPr>
        <w:tc>
          <w:tcPr>
            <w:tcW w:w="702" w:type="dxa"/>
            <w:vAlign w:val="center"/>
          </w:tcPr>
          <w:p w14:paraId="52068399"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1</w:t>
            </w:r>
          </w:p>
        </w:tc>
        <w:tc>
          <w:tcPr>
            <w:tcW w:w="2669" w:type="dxa"/>
            <w:vAlign w:val="center"/>
          </w:tcPr>
          <w:p w14:paraId="5EF3567A" w14:textId="77777777"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 932</w:t>
            </w:r>
          </w:p>
        </w:tc>
        <w:tc>
          <w:tcPr>
            <w:tcW w:w="6218" w:type="dxa"/>
            <w:vAlign w:val="center"/>
          </w:tcPr>
          <w:p w14:paraId="3849749E" w14:textId="77777777" w:rsidR="00557687" w:rsidRPr="0074636D" w:rsidRDefault="00557687" w:rsidP="00557687">
            <w:pPr>
              <w:pStyle w:val="ETPGrupp"/>
              <w:spacing w:before="0" w:after="0" w:line="240" w:lineRule="auto"/>
              <w:jc w:val="left"/>
              <w:rPr>
                <w:rFonts w:ascii="Times New Roman" w:hAnsi="Times New Roman" w:cs="Times New Roman"/>
                <w:sz w:val="24"/>
                <w:szCs w:val="24"/>
              </w:rPr>
            </w:pPr>
            <w:r w:rsidRPr="0074636D">
              <w:rPr>
                <w:rFonts w:ascii="Times New Roman" w:hAnsi="Times New Roman" w:cs="Times New Roman"/>
                <w:sz w:val="24"/>
                <w:szCs w:val="24"/>
              </w:rPr>
              <w:t>Ehitusprojekt</w:t>
            </w:r>
          </w:p>
        </w:tc>
      </w:tr>
      <w:tr w:rsidR="00557687" w:rsidRPr="0074636D" w14:paraId="3260445A" w14:textId="77777777" w:rsidTr="00CF5F58">
        <w:trPr>
          <w:trHeight w:val="369"/>
        </w:trPr>
        <w:tc>
          <w:tcPr>
            <w:tcW w:w="702" w:type="dxa"/>
            <w:vAlign w:val="center"/>
          </w:tcPr>
          <w:p w14:paraId="581D3E37"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2</w:t>
            </w:r>
          </w:p>
        </w:tc>
        <w:tc>
          <w:tcPr>
            <w:tcW w:w="2669" w:type="dxa"/>
            <w:vAlign w:val="center"/>
          </w:tcPr>
          <w:p w14:paraId="74E8ABE7" w14:textId="38823D27"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EVS-HD 60364-1</w:t>
            </w:r>
          </w:p>
        </w:tc>
        <w:tc>
          <w:tcPr>
            <w:tcW w:w="6218" w:type="dxa"/>
            <w:vAlign w:val="center"/>
          </w:tcPr>
          <w:p w14:paraId="1D17BAA6" w14:textId="77777777" w:rsidR="00557687" w:rsidRPr="0074636D" w:rsidRDefault="00557687" w:rsidP="00557687">
            <w:pPr>
              <w:pStyle w:val="ETPGrupp"/>
              <w:spacing w:before="0" w:after="0" w:line="240" w:lineRule="auto"/>
              <w:jc w:val="left"/>
              <w:rPr>
                <w:rFonts w:ascii="Times New Roman" w:hAnsi="Times New Roman" w:cs="Times New Roman"/>
                <w:sz w:val="24"/>
                <w:szCs w:val="24"/>
              </w:rPr>
            </w:pPr>
            <w:r w:rsidRPr="0074636D">
              <w:rPr>
                <w:rFonts w:ascii="Times New Roman" w:hAnsi="Times New Roman" w:cs="Times New Roman"/>
                <w:sz w:val="24"/>
                <w:szCs w:val="24"/>
              </w:rPr>
              <w:t>Madalpingelised elektripaigaldised. Osa1: Põhialused, üldiseloomustus, määratlused</w:t>
            </w:r>
          </w:p>
        </w:tc>
      </w:tr>
      <w:tr w:rsidR="00557687" w:rsidRPr="0074636D" w14:paraId="5D5DDD87" w14:textId="77777777" w:rsidTr="00CF5F58">
        <w:trPr>
          <w:trHeight w:val="369"/>
        </w:trPr>
        <w:tc>
          <w:tcPr>
            <w:tcW w:w="702" w:type="dxa"/>
            <w:vAlign w:val="center"/>
          </w:tcPr>
          <w:p w14:paraId="322B0690"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3</w:t>
            </w:r>
          </w:p>
        </w:tc>
        <w:tc>
          <w:tcPr>
            <w:tcW w:w="2669" w:type="dxa"/>
            <w:vAlign w:val="center"/>
          </w:tcPr>
          <w:p w14:paraId="37A7A24C" w14:textId="409161C2"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EVS-HD 60364-4-42</w:t>
            </w:r>
          </w:p>
        </w:tc>
        <w:tc>
          <w:tcPr>
            <w:tcW w:w="6218" w:type="dxa"/>
            <w:vAlign w:val="center"/>
          </w:tcPr>
          <w:p w14:paraId="350A0B3C" w14:textId="77777777" w:rsidR="00557687" w:rsidRPr="0074636D" w:rsidRDefault="00557687" w:rsidP="00557687">
            <w:pPr>
              <w:pStyle w:val="ETPGrupp"/>
              <w:spacing w:before="0" w:after="0" w:line="240" w:lineRule="auto"/>
              <w:jc w:val="left"/>
              <w:rPr>
                <w:rFonts w:ascii="Times New Roman" w:hAnsi="Times New Roman" w:cs="Times New Roman"/>
                <w:sz w:val="24"/>
                <w:szCs w:val="24"/>
              </w:rPr>
            </w:pPr>
            <w:r w:rsidRPr="0074636D">
              <w:rPr>
                <w:rFonts w:ascii="Times New Roman" w:hAnsi="Times New Roman" w:cs="Times New Roman"/>
                <w:sz w:val="24"/>
                <w:szCs w:val="24"/>
              </w:rPr>
              <w:t>Madalpingelised elektripaigaldised. Osa4-42: Kaitseviisid. Kaitse kuumutustoime eest.</w:t>
            </w:r>
          </w:p>
        </w:tc>
      </w:tr>
      <w:tr w:rsidR="00557687" w:rsidRPr="0074636D" w14:paraId="6AFC6497" w14:textId="77777777" w:rsidTr="00CF5F58">
        <w:trPr>
          <w:trHeight w:val="369"/>
        </w:trPr>
        <w:tc>
          <w:tcPr>
            <w:tcW w:w="702" w:type="dxa"/>
            <w:vAlign w:val="center"/>
          </w:tcPr>
          <w:p w14:paraId="750870FC"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4</w:t>
            </w:r>
          </w:p>
        </w:tc>
        <w:tc>
          <w:tcPr>
            <w:tcW w:w="2669" w:type="dxa"/>
            <w:vAlign w:val="center"/>
          </w:tcPr>
          <w:p w14:paraId="5FE377CB" w14:textId="19F544E4"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EVS-HD 60364-4-43</w:t>
            </w:r>
          </w:p>
        </w:tc>
        <w:tc>
          <w:tcPr>
            <w:tcW w:w="6218" w:type="dxa"/>
            <w:vAlign w:val="center"/>
          </w:tcPr>
          <w:p w14:paraId="34779784" w14:textId="77777777" w:rsidR="00557687" w:rsidRPr="0074636D" w:rsidRDefault="00557687" w:rsidP="00557687">
            <w:pPr>
              <w:pStyle w:val="ETPGrupp"/>
              <w:spacing w:before="0" w:after="0" w:line="240" w:lineRule="auto"/>
              <w:jc w:val="left"/>
              <w:rPr>
                <w:rFonts w:ascii="Times New Roman" w:hAnsi="Times New Roman" w:cs="Times New Roman"/>
                <w:sz w:val="24"/>
                <w:szCs w:val="24"/>
              </w:rPr>
            </w:pPr>
            <w:r w:rsidRPr="0074636D">
              <w:rPr>
                <w:rFonts w:ascii="Times New Roman" w:hAnsi="Times New Roman" w:cs="Times New Roman"/>
                <w:sz w:val="24"/>
                <w:szCs w:val="24"/>
              </w:rPr>
              <w:t>Madalpingelised elektripaigaldised. Osa 4-43: Kaitseviisid Liigvoolukaitse.</w:t>
            </w:r>
          </w:p>
        </w:tc>
      </w:tr>
      <w:tr w:rsidR="00557687" w:rsidRPr="0074636D" w14:paraId="26E56B02" w14:textId="77777777" w:rsidTr="00CF5F58">
        <w:trPr>
          <w:trHeight w:val="369"/>
        </w:trPr>
        <w:tc>
          <w:tcPr>
            <w:tcW w:w="702" w:type="dxa"/>
            <w:vAlign w:val="center"/>
          </w:tcPr>
          <w:p w14:paraId="6FABD330"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5</w:t>
            </w:r>
          </w:p>
        </w:tc>
        <w:tc>
          <w:tcPr>
            <w:tcW w:w="2669" w:type="dxa"/>
            <w:vAlign w:val="center"/>
          </w:tcPr>
          <w:p w14:paraId="2DD1CCA7" w14:textId="22FBB370"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EVS-HD 60364-4-444</w:t>
            </w:r>
          </w:p>
        </w:tc>
        <w:tc>
          <w:tcPr>
            <w:tcW w:w="6218" w:type="dxa"/>
            <w:vAlign w:val="center"/>
          </w:tcPr>
          <w:p w14:paraId="64A4F204" w14:textId="77777777" w:rsidR="00557687" w:rsidRPr="0074636D" w:rsidRDefault="00557687" w:rsidP="00557687">
            <w:pPr>
              <w:spacing w:after="0" w:line="240" w:lineRule="auto"/>
              <w:rPr>
                <w:rFonts w:eastAsiaTheme="minorEastAsia" w:cs="Times New Roman"/>
              </w:rPr>
            </w:pPr>
            <w:r w:rsidRPr="0074636D">
              <w:rPr>
                <w:rFonts w:eastAsiaTheme="minorEastAsia" w:cs="Times New Roman"/>
              </w:rPr>
              <w:t>Madalpingelised elektripaigaldised. Osa 4-444: Kaitseviisid. Kaitse pingehäiringute ja elektromagnetilise häiringute eest.</w:t>
            </w:r>
          </w:p>
        </w:tc>
      </w:tr>
      <w:tr w:rsidR="00557687" w:rsidRPr="0074636D" w14:paraId="3DF89A74" w14:textId="77777777" w:rsidTr="00CF5F58">
        <w:trPr>
          <w:trHeight w:val="737"/>
        </w:trPr>
        <w:tc>
          <w:tcPr>
            <w:tcW w:w="702" w:type="dxa"/>
            <w:vAlign w:val="center"/>
          </w:tcPr>
          <w:p w14:paraId="4A46E040"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6</w:t>
            </w:r>
          </w:p>
        </w:tc>
        <w:tc>
          <w:tcPr>
            <w:tcW w:w="2669" w:type="dxa"/>
            <w:vAlign w:val="center"/>
          </w:tcPr>
          <w:p w14:paraId="1C15DDC1" w14:textId="304A8DA7"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EVS-HD 60364-4-442</w:t>
            </w:r>
          </w:p>
        </w:tc>
        <w:tc>
          <w:tcPr>
            <w:tcW w:w="6218" w:type="dxa"/>
            <w:vAlign w:val="center"/>
          </w:tcPr>
          <w:p w14:paraId="0DE8FB2D" w14:textId="77777777" w:rsidR="00557687" w:rsidRPr="0074636D" w:rsidRDefault="00557687" w:rsidP="00557687">
            <w:pPr>
              <w:spacing w:after="0" w:line="240" w:lineRule="auto"/>
              <w:rPr>
                <w:rFonts w:eastAsiaTheme="minorEastAsia" w:cs="Times New Roman"/>
              </w:rPr>
            </w:pPr>
            <w:r w:rsidRPr="0074636D">
              <w:rPr>
                <w:rFonts w:eastAsiaTheme="minorEastAsia" w:cs="Times New Roman"/>
              </w:rPr>
              <w:t>Madalpingelised elektripaigaldised. Osa 4-442: Kaitseviisid. Madalpingepaigaldiste kaitse kõrgepingevõrkude maaühenduste tagajärjel ja madalpingevõrkude rikete tagajärjel tekkivate ajutiste liigpingete eest.</w:t>
            </w:r>
          </w:p>
        </w:tc>
      </w:tr>
      <w:tr w:rsidR="00557687" w:rsidRPr="0074636D" w14:paraId="597CFD98" w14:textId="77777777" w:rsidTr="00CF5F58">
        <w:trPr>
          <w:trHeight w:val="369"/>
        </w:trPr>
        <w:tc>
          <w:tcPr>
            <w:tcW w:w="702" w:type="dxa"/>
            <w:vAlign w:val="center"/>
          </w:tcPr>
          <w:p w14:paraId="054A3B52"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7</w:t>
            </w:r>
          </w:p>
        </w:tc>
        <w:tc>
          <w:tcPr>
            <w:tcW w:w="2669" w:type="dxa"/>
            <w:vAlign w:val="center"/>
          </w:tcPr>
          <w:p w14:paraId="0BD270D7" w14:textId="3A1E5771"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EVS-EN 61140</w:t>
            </w:r>
          </w:p>
        </w:tc>
        <w:tc>
          <w:tcPr>
            <w:tcW w:w="6218" w:type="dxa"/>
            <w:vAlign w:val="center"/>
          </w:tcPr>
          <w:p w14:paraId="233F967D" w14:textId="77777777" w:rsidR="00557687" w:rsidRPr="0074636D" w:rsidRDefault="00557687" w:rsidP="00557687">
            <w:pPr>
              <w:spacing w:after="0" w:line="240" w:lineRule="auto"/>
              <w:rPr>
                <w:rFonts w:eastAsiaTheme="minorEastAsia" w:cs="Times New Roman"/>
              </w:rPr>
            </w:pPr>
            <w:r w:rsidRPr="0074636D">
              <w:rPr>
                <w:rFonts w:eastAsiaTheme="minorEastAsia" w:cs="Times New Roman"/>
              </w:rPr>
              <w:t xml:space="preserve">Kaitse elektrilöögi eest. </w:t>
            </w:r>
            <w:proofErr w:type="spellStart"/>
            <w:r w:rsidRPr="0074636D">
              <w:rPr>
                <w:rFonts w:eastAsiaTheme="minorEastAsia" w:cs="Times New Roman"/>
              </w:rPr>
              <w:t>Ühisnõuded</w:t>
            </w:r>
            <w:proofErr w:type="spellEnd"/>
            <w:r w:rsidRPr="0074636D">
              <w:rPr>
                <w:rFonts w:eastAsiaTheme="minorEastAsia" w:cs="Times New Roman"/>
              </w:rPr>
              <w:t xml:space="preserve"> paigaldistele ja seadmetele.</w:t>
            </w:r>
          </w:p>
        </w:tc>
      </w:tr>
      <w:tr w:rsidR="00557687" w:rsidRPr="0074636D" w14:paraId="0E9CA450" w14:textId="77777777" w:rsidTr="00CF5F58">
        <w:trPr>
          <w:trHeight w:val="184"/>
        </w:trPr>
        <w:tc>
          <w:tcPr>
            <w:tcW w:w="702" w:type="dxa"/>
            <w:vAlign w:val="center"/>
          </w:tcPr>
          <w:p w14:paraId="2B19954C"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8</w:t>
            </w:r>
          </w:p>
        </w:tc>
        <w:tc>
          <w:tcPr>
            <w:tcW w:w="2669" w:type="dxa"/>
            <w:vAlign w:val="center"/>
          </w:tcPr>
          <w:p w14:paraId="0F815FBA" w14:textId="4EA49731"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EVS-EN 50110</w:t>
            </w:r>
          </w:p>
        </w:tc>
        <w:tc>
          <w:tcPr>
            <w:tcW w:w="6218" w:type="dxa"/>
            <w:vAlign w:val="center"/>
          </w:tcPr>
          <w:p w14:paraId="7142113F" w14:textId="77777777" w:rsidR="00557687" w:rsidRPr="0074636D" w:rsidRDefault="00557687" w:rsidP="00557687">
            <w:pPr>
              <w:spacing w:after="0" w:line="240" w:lineRule="auto"/>
              <w:rPr>
                <w:rFonts w:eastAsiaTheme="minorEastAsia" w:cs="Times New Roman"/>
              </w:rPr>
            </w:pPr>
            <w:r w:rsidRPr="0074636D">
              <w:rPr>
                <w:rFonts w:eastAsiaTheme="minorEastAsia" w:cs="Times New Roman"/>
              </w:rPr>
              <w:t xml:space="preserve">Elektripaigaldiste </w:t>
            </w:r>
            <w:proofErr w:type="spellStart"/>
            <w:r w:rsidRPr="0074636D">
              <w:rPr>
                <w:rFonts w:eastAsiaTheme="minorEastAsia" w:cs="Times New Roman"/>
              </w:rPr>
              <w:t>käit</w:t>
            </w:r>
            <w:proofErr w:type="spellEnd"/>
            <w:r w:rsidRPr="0074636D">
              <w:rPr>
                <w:rFonts w:eastAsiaTheme="minorEastAsia" w:cs="Times New Roman"/>
              </w:rPr>
              <w:t>. Osa 1: Üldnõuded.</w:t>
            </w:r>
          </w:p>
        </w:tc>
      </w:tr>
      <w:tr w:rsidR="00557687" w:rsidRPr="0074636D" w14:paraId="34EB1482" w14:textId="77777777" w:rsidTr="00CF5F58">
        <w:trPr>
          <w:trHeight w:val="184"/>
        </w:trPr>
        <w:tc>
          <w:tcPr>
            <w:tcW w:w="702" w:type="dxa"/>
            <w:vAlign w:val="center"/>
          </w:tcPr>
          <w:p w14:paraId="2A583F72"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9</w:t>
            </w:r>
          </w:p>
        </w:tc>
        <w:tc>
          <w:tcPr>
            <w:tcW w:w="2669" w:type="dxa"/>
            <w:vAlign w:val="center"/>
          </w:tcPr>
          <w:p w14:paraId="1686BC9A" w14:textId="601FD717"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EVS-HD 60364-6</w:t>
            </w:r>
          </w:p>
        </w:tc>
        <w:tc>
          <w:tcPr>
            <w:tcW w:w="6218" w:type="dxa"/>
            <w:vAlign w:val="center"/>
          </w:tcPr>
          <w:p w14:paraId="49FE1EA9" w14:textId="77777777" w:rsidR="00557687" w:rsidRPr="0074636D" w:rsidRDefault="00557687" w:rsidP="00557687">
            <w:pPr>
              <w:spacing w:after="0" w:line="240" w:lineRule="auto"/>
              <w:rPr>
                <w:rFonts w:eastAsiaTheme="minorEastAsia" w:cs="Times New Roman"/>
              </w:rPr>
            </w:pPr>
            <w:r w:rsidRPr="0074636D">
              <w:rPr>
                <w:rFonts w:eastAsiaTheme="minorEastAsia" w:cs="Times New Roman"/>
              </w:rPr>
              <w:t>Madalpingelised elektripaigaldised. Osa 6: Kontrollitoimingud.</w:t>
            </w:r>
          </w:p>
        </w:tc>
      </w:tr>
      <w:tr w:rsidR="00557687" w:rsidRPr="0074636D" w14:paraId="7F2A73F4" w14:textId="77777777" w:rsidTr="00CF5F58">
        <w:trPr>
          <w:trHeight w:val="553"/>
        </w:trPr>
        <w:tc>
          <w:tcPr>
            <w:tcW w:w="702" w:type="dxa"/>
            <w:vAlign w:val="center"/>
          </w:tcPr>
          <w:p w14:paraId="397E9445"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10</w:t>
            </w:r>
          </w:p>
        </w:tc>
        <w:tc>
          <w:tcPr>
            <w:tcW w:w="2669" w:type="dxa"/>
            <w:vAlign w:val="center"/>
          </w:tcPr>
          <w:p w14:paraId="480AFB20" w14:textId="3ED4BCE8"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EVS-HD 60364-5-534</w:t>
            </w:r>
          </w:p>
        </w:tc>
        <w:tc>
          <w:tcPr>
            <w:tcW w:w="6218" w:type="dxa"/>
            <w:vAlign w:val="center"/>
          </w:tcPr>
          <w:p w14:paraId="6850CF38" w14:textId="77777777" w:rsidR="00557687" w:rsidRPr="0074636D" w:rsidRDefault="00557687" w:rsidP="00557687">
            <w:pPr>
              <w:spacing w:after="0" w:line="240" w:lineRule="auto"/>
              <w:rPr>
                <w:rFonts w:eastAsiaTheme="minorEastAsia" w:cs="Times New Roman"/>
              </w:rPr>
            </w:pPr>
            <w:r w:rsidRPr="0074636D">
              <w:rPr>
                <w:rFonts w:eastAsiaTheme="minorEastAsia" w:cs="Times New Roman"/>
              </w:rPr>
              <w:t>Madalpingelised elektripaigaldised. Osa 5-53: Elektriseadmete valik ja paigaldamine. Turvalahutamine, lülitamine ja juhtimine. Jaotis 534:Transientliigpingekaitsevahendid.</w:t>
            </w:r>
          </w:p>
        </w:tc>
      </w:tr>
      <w:tr w:rsidR="00557687" w:rsidRPr="0074636D" w14:paraId="0E6A299E" w14:textId="77777777" w:rsidTr="00CF5F58">
        <w:trPr>
          <w:trHeight w:val="184"/>
        </w:trPr>
        <w:tc>
          <w:tcPr>
            <w:tcW w:w="702" w:type="dxa"/>
            <w:vAlign w:val="center"/>
          </w:tcPr>
          <w:p w14:paraId="1AAF44F7"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11</w:t>
            </w:r>
          </w:p>
        </w:tc>
        <w:tc>
          <w:tcPr>
            <w:tcW w:w="2669" w:type="dxa"/>
            <w:vAlign w:val="center"/>
          </w:tcPr>
          <w:p w14:paraId="50F56BCE" w14:textId="32F64C55"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EVS-EN 60529</w:t>
            </w:r>
          </w:p>
        </w:tc>
        <w:tc>
          <w:tcPr>
            <w:tcW w:w="6218" w:type="dxa"/>
            <w:vAlign w:val="center"/>
          </w:tcPr>
          <w:p w14:paraId="7235A0E3" w14:textId="77777777" w:rsidR="00557687" w:rsidRPr="0074636D" w:rsidRDefault="00557687" w:rsidP="00557687">
            <w:pPr>
              <w:spacing w:after="0" w:line="240" w:lineRule="auto"/>
              <w:rPr>
                <w:rFonts w:eastAsiaTheme="minorEastAsia" w:cs="Times New Roman"/>
              </w:rPr>
            </w:pPr>
            <w:r w:rsidRPr="0074636D">
              <w:rPr>
                <w:rFonts w:eastAsiaTheme="minorEastAsia" w:cs="Times New Roman"/>
              </w:rPr>
              <w:t>Ümbristega tagatavad kaitseastmed (IP-kood)</w:t>
            </w:r>
          </w:p>
        </w:tc>
      </w:tr>
      <w:tr w:rsidR="00557687" w:rsidRPr="0074636D" w14:paraId="4560E1DC" w14:textId="77777777" w:rsidTr="00CF5F58">
        <w:trPr>
          <w:trHeight w:val="362"/>
        </w:trPr>
        <w:tc>
          <w:tcPr>
            <w:tcW w:w="702" w:type="dxa"/>
            <w:vAlign w:val="center"/>
          </w:tcPr>
          <w:p w14:paraId="19CB3D56"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12</w:t>
            </w:r>
          </w:p>
        </w:tc>
        <w:tc>
          <w:tcPr>
            <w:tcW w:w="2669" w:type="dxa"/>
            <w:vAlign w:val="center"/>
          </w:tcPr>
          <w:p w14:paraId="24FCC2CB" w14:textId="4DCB1ECB"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EVS-HD 60364-4-41</w:t>
            </w:r>
          </w:p>
        </w:tc>
        <w:tc>
          <w:tcPr>
            <w:tcW w:w="6218" w:type="dxa"/>
            <w:vAlign w:val="center"/>
          </w:tcPr>
          <w:p w14:paraId="0FC9A237" w14:textId="77777777" w:rsidR="00557687" w:rsidRPr="0074636D" w:rsidRDefault="00557687" w:rsidP="00557687">
            <w:pPr>
              <w:spacing w:after="0" w:line="240" w:lineRule="auto"/>
              <w:rPr>
                <w:rFonts w:eastAsiaTheme="minorEastAsia" w:cs="Times New Roman"/>
              </w:rPr>
            </w:pPr>
            <w:r w:rsidRPr="0074636D">
              <w:rPr>
                <w:rFonts w:eastAsiaTheme="minorEastAsia" w:cs="Times New Roman"/>
              </w:rPr>
              <w:t>Madalpingelised elektripaigaldised. Osa 4-41:Kaitseviisid. Kaitse elektrilöögi eest.</w:t>
            </w:r>
          </w:p>
        </w:tc>
      </w:tr>
      <w:tr w:rsidR="00557687" w:rsidRPr="0074636D" w14:paraId="1532078D" w14:textId="77777777" w:rsidTr="00CF5F58">
        <w:trPr>
          <w:trHeight w:val="369"/>
        </w:trPr>
        <w:tc>
          <w:tcPr>
            <w:tcW w:w="702" w:type="dxa"/>
            <w:vAlign w:val="center"/>
          </w:tcPr>
          <w:p w14:paraId="30C59282"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lastRenderedPageBreak/>
              <w:t>13</w:t>
            </w:r>
          </w:p>
        </w:tc>
        <w:tc>
          <w:tcPr>
            <w:tcW w:w="2669" w:type="dxa"/>
            <w:vAlign w:val="center"/>
          </w:tcPr>
          <w:p w14:paraId="26925A0C" w14:textId="52AE402C" w:rsidR="00557687" w:rsidRPr="0074636D" w:rsidRDefault="00557687" w:rsidP="00557687">
            <w:pPr>
              <w:spacing w:after="0" w:line="240" w:lineRule="auto"/>
              <w:jc w:val="left"/>
              <w:rPr>
                <w:rFonts w:eastAsiaTheme="minorEastAsia" w:cs="Times New Roman"/>
              </w:rPr>
            </w:pPr>
            <w:r w:rsidRPr="0074636D">
              <w:rPr>
                <w:rFonts w:eastAsiaTheme="minorEastAsia" w:cs="Times New Roman"/>
              </w:rPr>
              <w:t>EVS-HD 60364-5-51</w:t>
            </w:r>
          </w:p>
        </w:tc>
        <w:tc>
          <w:tcPr>
            <w:tcW w:w="6218" w:type="dxa"/>
            <w:vAlign w:val="center"/>
          </w:tcPr>
          <w:p w14:paraId="57954983" w14:textId="77777777" w:rsidR="00557687" w:rsidRPr="0074636D" w:rsidRDefault="00557687" w:rsidP="00557687">
            <w:pPr>
              <w:spacing w:after="0" w:line="240" w:lineRule="auto"/>
              <w:rPr>
                <w:rFonts w:eastAsiaTheme="minorEastAsia" w:cs="Times New Roman"/>
              </w:rPr>
            </w:pPr>
            <w:r w:rsidRPr="0074636D">
              <w:rPr>
                <w:rFonts w:eastAsiaTheme="minorEastAsia" w:cs="Times New Roman"/>
              </w:rPr>
              <w:t xml:space="preserve">Ehitiste elektripaigaldised Osa 5-51: Elektriseadmete valik ja paigaldamine. </w:t>
            </w:r>
            <w:proofErr w:type="spellStart"/>
            <w:r w:rsidRPr="0074636D">
              <w:rPr>
                <w:rFonts w:eastAsiaTheme="minorEastAsia" w:cs="Times New Roman"/>
              </w:rPr>
              <w:t>Üldjuhised</w:t>
            </w:r>
            <w:proofErr w:type="spellEnd"/>
            <w:r w:rsidRPr="0074636D">
              <w:rPr>
                <w:rFonts w:eastAsiaTheme="minorEastAsia" w:cs="Times New Roman"/>
              </w:rPr>
              <w:t>.</w:t>
            </w:r>
          </w:p>
        </w:tc>
      </w:tr>
      <w:tr w:rsidR="00557687" w:rsidRPr="0074636D" w14:paraId="16C2D68F" w14:textId="77777777" w:rsidTr="00CF5F58">
        <w:trPr>
          <w:trHeight w:val="369"/>
        </w:trPr>
        <w:tc>
          <w:tcPr>
            <w:tcW w:w="702" w:type="dxa"/>
            <w:vAlign w:val="center"/>
          </w:tcPr>
          <w:p w14:paraId="3B586159"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14</w:t>
            </w:r>
          </w:p>
        </w:tc>
        <w:tc>
          <w:tcPr>
            <w:tcW w:w="2669" w:type="dxa"/>
            <w:vAlign w:val="center"/>
          </w:tcPr>
          <w:p w14:paraId="489B64DB" w14:textId="2340E6C4" w:rsidR="00557687" w:rsidRPr="0074636D" w:rsidRDefault="00557687" w:rsidP="00557687">
            <w:pPr>
              <w:spacing w:after="0" w:line="240" w:lineRule="auto"/>
              <w:jc w:val="left"/>
              <w:rPr>
                <w:rFonts w:cs="Times New Roman"/>
              </w:rPr>
            </w:pPr>
            <w:r w:rsidRPr="0074636D">
              <w:rPr>
                <w:rFonts w:cs="Times New Roman"/>
              </w:rPr>
              <w:t>EVS-HD 60364-5-52</w:t>
            </w:r>
          </w:p>
        </w:tc>
        <w:tc>
          <w:tcPr>
            <w:tcW w:w="6218" w:type="dxa"/>
            <w:vAlign w:val="center"/>
          </w:tcPr>
          <w:p w14:paraId="0C78F104" w14:textId="77777777" w:rsidR="00557687" w:rsidRPr="0074636D" w:rsidRDefault="00557687" w:rsidP="00557687">
            <w:pPr>
              <w:spacing w:after="0" w:line="240" w:lineRule="auto"/>
              <w:rPr>
                <w:rFonts w:cs="Times New Roman"/>
              </w:rPr>
            </w:pPr>
            <w:r w:rsidRPr="0074636D">
              <w:rPr>
                <w:rFonts w:cs="Times New Roman"/>
              </w:rPr>
              <w:t>Madalpingelised elektripaigaldised. Osa 5-52: Elektriseadmete valik ja paigaldamine. Juhistikud.</w:t>
            </w:r>
          </w:p>
        </w:tc>
      </w:tr>
      <w:tr w:rsidR="00557687" w:rsidRPr="0074636D" w14:paraId="75912078" w14:textId="77777777" w:rsidTr="00CF5F58">
        <w:trPr>
          <w:trHeight w:val="369"/>
        </w:trPr>
        <w:tc>
          <w:tcPr>
            <w:tcW w:w="702" w:type="dxa"/>
            <w:vAlign w:val="center"/>
          </w:tcPr>
          <w:p w14:paraId="4BADF6F4"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15</w:t>
            </w:r>
          </w:p>
        </w:tc>
        <w:tc>
          <w:tcPr>
            <w:tcW w:w="2669" w:type="dxa"/>
            <w:vAlign w:val="center"/>
          </w:tcPr>
          <w:p w14:paraId="6BE7C1A9" w14:textId="6EA3C4EB" w:rsidR="00557687" w:rsidRPr="0074636D" w:rsidRDefault="00557687" w:rsidP="00557687">
            <w:pPr>
              <w:spacing w:after="0" w:line="240" w:lineRule="auto"/>
              <w:jc w:val="left"/>
              <w:rPr>
                <w:rFonts w:cs="Times New Roman"/>
              </w:rPr>
            </w:pPr>
            <w:r w:rsidRPr="0074636D">
              <w:rPr>
                <w:rFonts w:cs="Times New Roman"/>
              </w:rPr>
              <w:t>EVS-HD 60364-5-54</w:t>
            </w:r>
          </w:p>
        </w:tc>
        <w:tc>
          <w:tcPr>
            <w:tcW w:w="6218" w:type="dxa"/>
            <w:vAlign w:val="center"/>
          </w:tcPr>
          <w:p w14:paraId="34FD5420" w14:textId="77777777" w:rsidR="00557687" w:rsidRPr="0074636D" w:rsidRDefault="00557687" w:rsidP="00557687">
            <w:pPr>
              <w:spacing w:after="0" w:line="240" w:lineRule="auto"/>
              <w:rPr>
                <w:rFonts w:cs="Times New Roman"/>
              </w:rPr>
            </w:pPr>
            <w:r w:rsidRPr="0074636D">
              <w:rPr>
                <w:rFonts w:cs="Times New Roman"/>
              </w:rPr>
              <w:t>Madalpingelised elektripaigaldised. Osa 5-54: Elektriseadmete valik ja paigaldamine. Maandamine ja kaitsejuhid</w:t>
            </w:r>
          </w:p>
        </w:tc>
      </w:tr>
      <w:tr w:rsidR="00557687" w:rsidRPr="0074636D" w14:paraId="570DE95A" w14:textId="77777777" w:rsidTr="00CF5F58">
        <w:trPr>
          <w:trHeight w:val="184"/>
        </w:trPr>
        <w:tc>
          <w:tcPr>
            <w:tcW w:w="702" w:type="dxa"/>
            <w:vAlign w:val="center"/>
          </w:tcPr>
          <w:p w14:paraId="5B979B6C"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16</w:t>
            </w:r>
          </w:p>
        </w:tc>
        <w:tc>
          <w:tcPr>
            <w:tcW w:w="2669" w:type="dxa"/>
            <w:vAlign w:val="center"/>
          </w:tcPr>
          <w:p w14:paraId="62325393" w14:textId="26A971AF" w:rsidR="00557687" w:rsidRPr="0074636D" w:rsidRDefault="00557687" w:rsidP="00557687">
            <w:pPr>
              <w:spacing w:after="0" w:line="240" w:lineRule="auto"/>
              <w:jc w:val="left"/>
              <w:rPr>
                <w:rFonts w:cs="Times New Roman"/>
              </w:rPr>
            </w:pPr>
            <w:r w:rsidRPr="0074636D">
              <w:rPr>
                <w:rFonts w:cs="Times New Roman"/>
              </w:rPr>
              <w:t>EVS-HD 61439-1</w:t>
            </w:r>
          </w:p>
        </w:tc>
        <w:tc>
          <w:tcPr>
            <w:tcW w:w="6218" w:type="dxa"/>
            <w:vAlign w:val="center"/>
          </w:tcPr>
          <w:p w14:paraId="3FBD2A56" w14:textId="77777777" w:rsidR="00557687" w:rsidRPr="0074636D" w:rsidRDefault="00557687" w:rsidP="00557687">
            <w:pPr>
              <w:spacing w:after="0" w:line="240" w:lineRule="auto"/>
              <w:rPr>
                <w:rFonts w:cs="Times New Roman"/>
              </w:rPr>
            </w:pPr>
            <w:r w:rsidRPr="0074636D">
              <w:rPr>
                <w:rFonts w:cs="Times New Roman"/>
              </w:rPr>
              <w:t>Madalpingelised aparaadikoosted. Osa 1:Üldreeglid.</w:t>
            </w:r>
          </w:p>
        </w:tc>
      </w:tr>
      <w:tr w:rsidR="00557687" w:rsidRPr="0074636D" w14:paraId="374F08D6" w14:textId="77777777" w:rsidTr="00CF5F58">
        <w:trPr>
          <w:trHeight w:val="553"/>
        </w:trPr>
        <w:tc>
          <w:tcPr>
            <w:tcW w:w="702" w:type="dxa"/>
            <w:vAlign w:val="center"/>
          </w:tcPr>
          <w:p w14:paraId="4BBDFFCE"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17</w:t>
            </w:r>
          </w:p>
        </w:tc>
        <w:tc>
          <w:tcPr>
            <w:tcW w:w="2669" w:type="dxa"/>
            <w:vAlign w:val="center"/>
          </w:tcPr>
          <w:p w14:paraId="530B6112" w14:textId="066F4181" w:rsidR="00557687" w:rsidRPr="0074636D" w:rsidRDefault="00557687" w:rsidP="00557687">
            <w:pPr>
              <w:spacing w:after="0" w:line="240" w:lineRule="auto"/>
              <w:jc w:val="left"/>
              <w:rPr>
                <w:rFonts w:cs="Times New Roman"/>
              </w:rPr>
            </w:pPr>
            <w:r w:rsidRPr="0074636D">
              <w:rPr>
                <w:rFonts w:cs="Times New Roman"/>
              </w:rPr>
              <w:t>EVS-HD 60364-5-559</w:t>
            </w:r>
          </w:p>
        </w:tc>
        <w:tc>
          <w:tcPr>
            <w:tcW w:w="6218" w:type="dxa"/>
            <w:vAlign w:val="center"/>
          </w:tcPr>
          <w:p w14:paraId="7697C434" w14:textId="77777777" w:rsidR="00557687" w:rsidRPr="0074636D" w:rsidRDefault="00557687" w:rsidP="00557687">
            <w:pPr>
              <w:spacing w:after="0" w:line="240" w:lineRule="auto"/>
              <w:rPr>
                <w:rFonts w:cs="Times New Roman"/>
              </w:rPr>
            </w:pPr>
            <w:r w:rsidRPr="0074636D">
              <w:rPr>
                <w:rFonts w:cs="Times New Roman"/>
              </w:rPr>
              <w:t>Madalpingelised elektripaigaldised. Osa 5-559: Elektriseadmete valik ja paigaldamine. Valgustid ja valgustuspaigaldised</w:t>
            </w:r>
          </w:p>
        </w:tc>
      </w:tr>
      <w:tr w:rsidR="00557687" w:rsidRPr="0074636D" w14:paraId="206EE777" w14:textId="77777777" w:rsidTr="00CF5F58">
        <w:trPr>
          <w:trHeight w:val="553"/>
        </w:trPr>
        <w:tc>
          <w:tcPr>
            <w:tcW w:w="702" w:type="dxa"/>
            <w:vAlign w:val="center"/>
          </w:tcPr>
          <w:p w14:paraId="6E12BCA7"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18</w:t>
            </w:r>
          </w:p>
        </w:tc>
        <w:tc>
          <w:tcPr>
            <w:tcW w:w="2669" w:type="dxa"/>
            <w:vAlign w:val="center"/>
          </w:tcPr>
          <w:p w14:paraId="5FDC345F" w14:textId="669168C9" w:rsidR="00557687" w:rsidRPr="0074636D" w:rsidRDefault="00557687" w:rsidP="00557687">
            <w:pPr>
              <w:spacing w:after="0" w:line="240" w:lineRule="auto"/>
              <w:jc w:val="left"/>
              <w:rPr>
                <w:rFonts w:cs="Times New Roman"/>
              </w:rPr>
            </w:pPr>
            <w:r w:rsidRPr="0074636D">
              <w:rPr>
                <w:rFonts w:cs="Times New Roman"/>
              </w:rPr>
              <w:t>EVS-HD 60364-4-443</w:t>
            </w:r>
          </w:p>
        </w:tc>
        <w:tc>
          <w:tcPr>
            <w:tcW w:w="6218" w:type="dxa"/>
            <w:vAlign w:val="center"/>
          </w:tcPr>
          <w:p w14:paraId="1DD21B52" w14:textId="77777777" w:rsidR="00557687" w:rsidRPr="0074636D" w:rsidRDefault="00557687" w:rsidP="00557687">
            <w:pPr>
              <w:spacing w:after="0" w:line="240" w:lineRule="auto"/>
              <w:rPr>
                <w:rFonts w:cs="Times New Roman"/>
              </w:rPr>
            </w:pPr>
            <w:r w:rsidRPr="0074636D">
              <w:rPr>
                <w:rFonts w:cs="Times New Roman"/>
              </w:rPr>
              <w:t xml:space="preserve">Madalpingelised elektripaigaldised. Osa 4-44: Kaitseviisid. Kaitse pingehäiringute ja elektrimagnetiliste häiringute eest. Jaotis 443: Kaitse </w:t>
            </w:r>
            <w:proofErr w:type="spellStart"/>
            <w:r w:rsidRPr="0074636D">
              <w:rPr>
                <w:rFonts w:cs="Times New Roman"/>
              </w:rPr>
              <w:t>transientsete</w:t>
            </w:r>
            <w:proofErr w:type="spellEnd"/>
            <w:r w:rsidRPr="0074636D">
              <w:rPr>
                <w:rFonts w:cs="Times New Roman"/>
              </w:rPr>
              <w:t xml:space="preserve"> pikse- ja lülitusliigpingete eest.</w:t>
            </w:r>
          </w:p>
        </w:tc>
      </w:tr>
      <w:tr w:rsidR="00557687" w:rsidRPr="0074636D" w14:paraId="1F89D129" w14:textId="77777777" w:rsidTr="00CF5F58">
        <w:trPr>
          <w:trHeight w:val="184"/>
        </w:trPr>
        <w:tc>
          <w:tcPr>
            <w:tcW w:w="702" w:type="dxa"/>
            <w:vAlign w:val="center"/>
          </w:tcPr>
          <w:p w14:paraId="59B28F6E"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19</w:t>
            </w:r>
          </w:p>
        </w:tc>
        <w:tc>
          <w:tcPr>
            <w:tcW w:w="2669" w:type="dxa"/>
            <w:vAlign w:val="center"/>
          </w:tcPr>
          <w:p w14:paraId="32354894" w14:textId="5510C3A5" w:rsidR="00557687" w:rsidRPr="0074636D" w:rsidRDefault="00557687" w:rsidP="00557687">
            <w:pPr>
              <w:spacing w:after="0" w:line="240" w:lineRule="auto"/>
              <w:jc w:val="left"/>
              <w:rPr>
                <w:rFonts w:cs="Times New Roman"/>
              </w:rPr>
            </w:pPr>
            <w:r w:rsidRPr="0074636D">
              <w:rPr>
                <w:rFonts w:cs="Times New Roman"/>
              </w:rPr>
              <w:t>CEN/TR 13201-1</w:t>
            </w:r>
          </w:p>
        </w:tc>
        <w:tc>
          <w:tcPr>
            <w:tcW w:w="6218" w:type="dxa"/>
            <w:vAlign w:val="center"/>
          </w:tcPr>
          <w:p w14:paraId="412E1288" w14:textId="77777777" w:rsidR="00557687" w:rsidRPr="0074636D" w:rsidRDefault="00557687" w:rsidP="00557687">
            <w:pPr>
              <w:spacing w:after="0" w:line="240" w:lineRule="auto"/>
              <w:rPr>
                <w:rFonts w:cs="Times New Roman"/>
              </w:rPr>
            </w:pPr>
            <w:r w:rsidRPr="0074636D">
              <w:rPr>
                <w:rFonts w:cs="Times New Roman"/>
              </w:rPr>
              <w:t>Teevalgustus. Osa 1: Valgustusklasside valiku juhised</w:t>
            </w:r>
          </w:p>
        </w:tc>
      </w:tr>
      <w:tr w:rsidR="00557687" w:rsidRPr="0074636D" w14:paraId="1B7073CE" w14:textId="77777777" w:rsidTr="00CF5F58">
        <w:trPr>
          <w:trHeight w:val="184"/>
        </w:trPr>
        <w:tc>
          <w:tcPr>
            <w:tcW w:w="702" w:type="dxa"/>
            <w:vAlign w:val="center"/>
          </w:tcPr>
          <w:p w14:paraId="0529DF00"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20</w:t>
            </w:r>
          </w:p>
        </w:tc>
        <w:tc>
          <w:tcPr>
            <w:tcW w:w="2669" w:type="dxa"/>
            <w:vAlign w:val="center"/>
          </w:tcPr>
          <w:p w14:paraId="325CB2F5" w14:textId="3308493A" w:rsidR="00557687" w:rsidRPr="0074636D" w:rsidRDefault="00557687" w:rsidP="00557687">
            <w:pPr>
              <w:spacing w:after="0" w:line="240" w:lineRule="auto"/>
              <w:jc w:val="left"/>
              <w:rPr>
                <w:rFonts w:cs="Times New Roman"/>
              </w:rPr>
            </w:pPr>
            <w:r w:rsidRPr="0074636D">
              <w:rPr>
                <w:rFonts w:cs="Times New Roman"/>
              </w:rPr>
              <w:t>EVS-EN 12464-1</w:t>
            </w:r>
          </w:p>
        </w:tc>
        <w:tc>
          <w:tcPr>
            <w:tcW w:w="6218" w:type="dxa"/>
            <w:vAlign w:val="center"/>
          </w:tcPr>
          <w:p w14:paraId="294A1E12" w14:textId="77777777" w:rsidR="00557687" w:rsidRPr="0074636D" w:rsidRDefault="00557687" w:rsidP="00557687">
            <w:pPr>
              <w:spacing w:after="0" w:line="240" w:lineRule="auto"/>
              <w:rPr>
                <w:rFonts w:cs="Times New Roman"/>
              </w:rPr>
            </w:pPr>
            <w:r w:rsidRPr="0074636D">
              <w:rPr>
                <w:rFonts w:cs="Times New Roman"/>
              </w:rPr>
              <w:t>Valgus ja valgustus. Töökohavalgustus. Osa 1: Sisetöökohad</w:t>
            </w:r>
          </w:p>
        </w:tc>
      </w:tr>
      <w:tr w:rsidR="00557687" w:rsidRPr="0074636D" w14:paraId="57B6B2E6" w14:textId="77777777" w:rsidTr="00CF5F58">
        <w:trPr>
          <w:trHeight w:val="178"/>
        </w:trPr>
        <w:tc>
          <w:tcPr>
            <w:tcW w:w="702" w:type="dxa"/>
            <w:vAlign w:val="center"/>
          </w:tcPr>
          <w:p w14:paraId="44176274"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21</w:t>
            </w:r>
          </w:p>
        </w:tc>
        <w:tc>
          <w:tcPr>
            <w:tcW w:w="2669" w:type="dxa"/>
            <w:vAlign w:val="center"/>
          </w:tcPr>
          <w:p w14:paraId="5028D3F5" w14:textId="4786D61D" w:rsidR="00557687" w:rsidRPr="0074636D" w:rsidRDefault="00557687" w:rsidP="00557687">
            <w:pPr>
              <w:spacing w:after="0" w:line="240" w:lineRule="auto"/>
              <w:jc w:val="left"/>
              <w:rPr>
                <w:rFonts w:cs="Times New Roman"/>
              </w:rPr>
            </w:pPr>
            <w:r w:rsidRPr="0074636D">
              <w:rPr>
                <w:rFonts w:cs="Times New Roman"/>
              </w:rPr>
              <w:t>EVS-EN 12464-2</w:t>
            </w:r>
          </w:p>
        </w:tc>
        <w:tc>
          <w:tcPr>
            <w:tcW w:w="6218" w:type="dxa"/>
            <w:vAlign w:val="center"/>
          </w:tcPr>
          <w:p w14:paraId="49583359" w14:textId="77777777" w:rsidR="00557687" w:rsidRPr="0074636D" w:rsidRDefault="00557687" w:rsidP="00557687">
            <w:pPr>
              <w:spacing w:after="0" w:line="240" w:lineRule="auto"/>
              <w:rPr>
                <w:rFonts w:cs="Times New Roman"/>
              </w:rPr>
            </w:pPr>
            <w:r w:rsidRPr="0074636D">
              <w:rPr>
                <w:rFonts w:cs="Times New Roman"/>
              </w:rPr>
              <w:t xml:space="preserve">Valgus ja valgustus. Töökohavalgustus. Osa 2: </w:t>
            </w:r>
            <w:proofErr w:type="spellStart"/>
            <w:r w:rsidRPr="0074636D">
              <w:rPr>
                <w:rFonts w:cs="Times New Roman"/>
              </w:rPr>
              <w:t>Välistöökohad</w:t>
            </w:r>
            <w:proofErr w:type="spellEnd"/>
          </w:p>
        </w:tc>
      </w:tr>
      <w:tr w:rsidR="00557687" w:rsidRPr="0074636D" w14:paraId="61E29996" w14:textId="77777777" w:rsidTr="00CF5F58">
        <w:trPr>
          <w:trHeight w:val="369"/>
        </w:trPr>
        <w:tc>
          <w:tcPr>
            <w:tcW w:w="702" w:type="dxa"/>
            <w:vAlign w:val="center"/>
          </w:tcPr>
          <w:p w14:paraId="16FA0C08"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22</w:t>
            </w:r>
          </w:p>
        </w:tc>
        <w:tc>
          <w:tcPr>
            <w:tcW w:w="2669" w:type="dxa"/>
            <w:vAlign w:val="center"/>
          </w:tcPr>
          <w:p w14:paraId="11AC46A8" w14:textId="5DDE9652" w:rsidR="00557687" w:rsidRPr="0074636D" w:rsidRDefault="00557687" w:rsidP="00557687">
            <w:pPr>
              <w:spacing w:after="0" w:line="240" w:lineRule="auto"/>
              <w:jc w:val="left"/>
              <w:rPr>
                <w:rFonts w:cs="Times New Roman"/>
              </w:rPr>
            </w:pPr>
            <w:r w:rsidRPr="0074636D">
              <w:rPr>
                <w:rFonts w:cs="Times New Roman"/>
              </w:rPr>
              <w:t>EVS-HD 60364-7-714</w:t>
            </w:r>
          </w:p>
        </w:tc>
        <w:tc>
          <w:tcPr>
            <w:tcW w:w="6218" w:type="dxa"/>
            <w:vAlign w:val="center"/>
          </w:tcPr>
          <w:p w14:paraId="191F53E8" w14:textId="77777777" w:rsidR="00557687" w:rsidRPr="0074636D" w:rsidRDefault="00557687" w:rsidP="00557687">
            <w:pPr>
              <w:spacing w:after="0" w:line="240" w:lineRule="auto"/>
              <w:rPr>
                <w:rFonts w:cs="Times New Roman"/>
              </w:rPr>
            </w:pPr>
            <w:r w:rsidRPr="0074636D">
              <w:rPr>
                <w:rFonts w:cs="Times New Roman"/>
              </w:rPr>
              <w:t>Madalpingelised elektripaigaldised. Osa 7-714: Nõuded eripaigaldistele ja -paikadele. Välisvalgustuspaigaldised</w:t>
            </w:r>
          </w:p>
        </w:tc>
      </w:tr>
      <w:tr w:rsidR="00557687" w:rsidRPr="0074636D" w14:paraId="581DEC9E" w14:textId="77777777" w:rsidTr="00CF5F58">
        <w:trPr>
          <w:trHeight w:val="369"/>
        </w:trPr>
        <w:tc>
          <w:tcPr>
            <w:tcW w:w="702" w:type="dxa"/>
          </w:tcPr>
          <w:p w14:paraId="4D2AF312"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23</w:t>
            </w:r>
          </w:p>
        </w:tc>
        <w:tc>
          <w:tcPr>
            <w:tcW w:w="2669" w:type="dxa"/>
          </w:tcPr>
          <w:p w14:paraId="03BBE2BE" w14:textId="21F763C8" w:rsidR="00557687" w:rsidRPr="0074636D" w:rsidRDefault="00557687" w:rsidP="00557687">
            <w:pPr>
              <w:spacing w:after="0" w:line="240" w:lineRule="auto"/>
              <w:jc w:val="left"/>
              <w:rPr>
                <w:rFonts w:cs="Times New Roman"/>
              </w:rPr>
            </w:pPr>
            <w:r w:rsidRPr="0074636D">
              <w:rPr>
                <w:rFonts w:cs="Times New Roman"/>
              </w:rPr>
              <w:t>EVS-HD 60364-7-701</w:t>
            </w:r>
          </w:p>
        </w:tc>
        <w:tc>
          <w:tcPr>
            <w:tcW w:w="6218" w:type="dxa"/>
          </w:tcPr>
          <w:p w14:paraId="59F64766" w14:textId="77777777" w:rsidR="00557687" w:rsidRPr="0074636D" w:rsidRDefault="00557687" w:rsidP="00557687">
            <w:pPr>
              <w:spacing w:after="0" w:line="240" w:lineRule="auto"/>
              <w:rPr>
                <w:rFonts w:cs="Times New Roman"/>
              </w:rPr>
            </w:pPr>
            <w:r w:rsidRPr="0074636D">
              <w:rPr>
                <w:rFonts w:cs="Times New Roman"/>
              </w:rPr>
              <w:t>Madalpingelised elektripaigaldised. Osa 7-701: Nõuded eripaigaldistele ja -paikadele. Vanne ja dušše sisaldavad ruumid</w:t>
            </w:r>
          </w:p>
        </w:tc>
      </w:tr>
      <w:tr w:rsidR="00557687" w:rsidRPr="0074636D" w14:paraId="51EC5C62" w14:textId="77777777" w:rsidTr="00CF5F58">
        <w:trPr>
          <w:trHeight w:val="184"/>
        </w:trPr>
        <w:tc>
          <w:tcPr>
            <w:tcW w:w="702" w:type="dxa"/>
          </w:tcPr>
          <w:p w14:paraId="0F0B5E11"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24</w:t>
            </w:r>
          </w:p>
        </w:tc>
        <w:tc>
          <w:tcPr>
            <w:tcW w:w="2669" w:type="dxa"/>
          </w:tcPr>
          <w:p w14:paraId="42245E89" w14:textId="7E81BD96" w:rsidR="00557687" w:rsidRPr="0074636D" w:rsidRDefault="00557687" w:rsidP="00557687">
            <w:pPr>
              <w:spacing w:after="0" w:line="240" w:lineRule="auto"/>
              <w:jc w:val="left"/>
              <w:rPr>
                <w:rFonts w:cs="Times New Roman"/>
              </w:rPr>
            </w:pPr>
            <w:r w:rsidRPr="0074636D">
              <w:rPr>
                <w:rFonts w:cs="Times New Roman"/>
              </w:rPr>
              <w:t>EVS-EN 62305-1</w:t>
            </w:r>
          </w:p>
        </w:tc>
        <w:tc>
          <w:tcPr>
            <w:tcW w:w="6218" w:type="dxa"/>
          </w:tcPr>
          <w:p w14:paraId="084B75A1" w14:textId="77777777" w:rsidR="00557687" w:rsidRPr="0074636D" w:rsidRDefault="00557687" w:rsidP="00557687">
            <w:pPr>
              <w:spacing w:after="0" w:line="240" w:lineRule="auto"/>
              <w:rPr>
                <w:rFonts w:cs="Times New Roman"/>
              </w:rPr>
            </w:pPr>
            <w:r w:rsidRPr="0074636D">
              <w:rPr>
                <w:rFonts w:cs="Times New Roman"/>
              </w:rPr>
              <w:t>Piksekaitse Osa 1: Üldpõhimõtted</w:t>
            </w:r>
          </w:p>
        </w:tc>
      </w:tr>
      <w:tr w:rsidR="00557687" w:rsidRPr="0074636D" w14:paraId="6B0856F4" w14:textId="77777777" w:rsidTr="00CF5F58">
        <w:trPr>
          <w:trHeight w:val="369"/>
        </w:trPr>
        <w:tc>
          <w:tcPr>
            <w:tcW w:w="702" w:type="dxa"/>
          </w:tcPr>
          <w:p w14:paraId="73A0EC99"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25</w:t>
            </w:r>
          </w:p>
        </w:tc>
        <w:tc>
          <w:tcPr>
            <w:tcW w:w="2669" w:type="dxa"/>
          </w:tcPr>
          <w:p w14:paraId="7FA190FB" w14:textId="57FDD2E5" w:rsidR="00557687" w:rsidRPr="0074636D" w:rsidRDefault="00557687" w:rsidP="00557687">
            <w:pPr>
              <w:spacing w:after="0" w:line="240" w:lineRule="auto"/>
              <w:jc w:val="left"/>
              <w:rPr>
                <w:rFonts w:cs="Times New Roman"/>
              </w:rPr>
            </w:pPr>
            <w:r w:rsidRPr="0074636D">
              <w:rPr>
                <w:rFonts w:cs="Times New Roman"/>
              </w:rPr>
              <w:t>EVS-EN 62305-3</w:t>
            </w:r>
          </w:p>
        </w:tc>
        <w:tc>
          <w:tcPr>
            <w:tcW w:w="6218" w:type="dxa"/>
          </w:tcPr>
          <w:p w14:paraId="7443E07F" w14:textId="77777777" w:rsidR="00557687" w:rsidRPr="0074636D" w:rsidRDefault="00557687" w:rsidP="00557687">
            <w:pPr>
              <w:spacing w:after="0" w:line="240" w:lineRule="auto"/>
              <w:rPr>
                <w:rFonts w:cs="Times New Roman"/>
              </w:rPr>
            </w:pPr>
            <w:r w:rsidRPr="0074636D">
              <w:rPr>
                <w:rFonts w:cs="Times New Roman"/>
              </w:rPr>
              <w:t>Piksekaitse Osa 3: Ehitisele tekitatavad füüsikalised kahjustused ja oht elule.</w:t>
            </w:r>
          </w:p>
        </w:tc>
      </w:tr>
      <w:tr w:rsidR="00557687" w:rsidRPr="0074636D" w14:paraId="325C0B36" w14:textId="77777777" w:rsidTr="00CF5F58">
        <w:trPr>
          <w:trHeight w:val="184"/>
        </w:trPr>
        <w:tc>
          <w:tcPr>
            <w:tcW w:w="702" w:type="dxa"/>
          </w:tcPr>
          <w:p w14:paraId="39FCC15B"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26</w:t>
            </w:r>
          </w:p>
        </w:tc>
        <w:tc>
          <w:tcPr>
            <w:tcW w:w="2669" w:type="dxa"/>
          </w:tcPr>
          <w:p w14:paraId="30929D7F" w14:textId="27B4F9BD" w:rsidR="00557687" w:rsidRPr="0074636D" w:rsidRDefault="00557687" w:rsidP="00557687">
            <w:pPr>
              <w:spacing w:after="0" w:line="240" w:lineRule="auto"/>
              <w:jc w:val="left"/>
              <w:rPr>
                <w:rFonts w:cs="Times New Roman"/>
              </w:rPr>
            </w:pPr>
            <w:r w:rsidRPr="0074636D">
              <w:rPr>
                <w:rFonts w:cs="Times New Roman"/>
              </w:rPr>
              <w:t>EVS-EN 62305-4</w:t>
            </w:r>
          </w:p>
        </w:tc>
        <w:tc>
          <w:tcPr>
            <w:tcW w:w="6218" w:type="dxa"/>
          </w:tcPr>
          <w:p w14:paraId="03B0D806" w14:textId="77777777" w:rsidR="00557687" w:rsidRPr="0074636D" w:rsidRDefault="00557687" w:rsidP="00557687">
            <w:pPr>
              <w:spacing w:after="0" w:line="240" w:lineRule="auto"/>
              <w:rPr>
                <w:rFonts w:cs="Times New Roman"/>
              </w:rPr>
            </w:pPr>
            <w:r w:rsidRPr="0074636D">
              <w:rPr>
                <w:rFonts w:cs="Times New Roman"/>
              </w:rPr>
              <w:t>Piksekaitse Osa 4: Ehitiste elektri- ja elektroonikasüsteemid</w:t>
            </w:r>
          </w:p>
        </w:tc>
      </w:tr>
      <w:tr w:rsidR="00557687" w:rsidRPr="0074636D" w14:paraId="5790F71F" w14:textId="77777777" w:rsidTr="00CF5F58">
        <w:trPr>
          <w:trHeight w:val="369"/>
        </w:trPr>
        <w:tc>
          <w:tcPr>
            <w:tcW w:w="702" w:type="dxa"/>
          </w:tcPr>
          <w:p w14:paraId="1026F6D4"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r w:rsidRPr="0074636D">
              <w:rPr>
                <w:rFonts w:ascii="Times New Roman" w:hAnsi="Times New Roman" w:cs="Times New Roman"/>
                <w:sz w:val="24"/>
                <w:szCs w:val="24"/>
              </w:rPr>
              <w:t xml:space="preserve">27 </w:t>
            </w:r>
          </w:p>
        </w:tc>
        <w:tc>
          <w:tcPr>
            <w:tcW w:w="2669" w:type="dxa"/>
          </w:tcPr>
          <w:p w14:paraId="41D7DF2F" w14:textId="77777777" w:rsidR="00557687" w:rsidRPr="0074636D" w:rsidRDefault="00557687" w:rsidP="00557687">
            <w:pPr>
              <w:spacing w:after="0" w:line="240" w:lineRule="auto"/>
              <w:jc w:val="left"/>
              <w:rPr>
                <w:rFonts w:cs="Times New Roman"/>
              </w:rPr>
            </w:pPr>
            <w:r w:rsidRPr="0074636D">
              <w:rPr>
                <w:rFonts w:cs="Times New Roman"/>
              </w:rPr>
              <w:t>EVS-EN 62040</w:t>
            </w:r>
          </w:p>
        </w:tc>
        <w:tc>
          <w:tcPr>
            <w:tcW w:w="6218" w:type="dxa"/>
          </w:tcPr>
          <w:p w14:paraId="1199E272" w14:textId="77777777" w:rsidR="00557687" w:rsidRPr="0074636D" w:rsidRDefault="00557687" w:rsidP="00557687">
            <w:pPr>
              <w:spacing w:after="0" w:line="240" w:lineRule="auto"/>
              <w:rPr>
                <w:rFonts w:cs="Times New Roman"/>
              </w:rPr>
            </w:pPr>
            <w:r w:rsidRPr="0074636D">
              <w:rPr>
                <w:rFonts w:cs="Times New Roman"/>
              </w:rPr>
              <w:t xml:space="preserve">„Katkematu toite süsteemid. Osa 1: </w:t>
            </w:r>
            <w:proofErr w:type="spellStart"/>
            <w:r w:rsidRPr="0074636D">
              <w:rPr>
                <w:rFonts w:cs="Times New Roman"/>
              </w:rPr>
              <w:t>Üld</w:t>
            </w:r>
            <w:proofErr w:type="spellEnd"/>
            <w:r w:rsidRPr="0074636D">
              <w:rPr>
                <w:rFonts w:cs="Times New Roman"/>
              </w:rPr>
              <w:t>- ja ohutusnõuded katkematu toite süsteemidele“</w:t>
            </w:r>
          </w:p>
        </w:tc>
      </w:tr>
      <w:tr w:rsidR="00CF5F58" w:rsidRPr="0074636D" w14:paraId="13144A95" w14:textId="77777777" w:rsidTr="00CF5F58">
        <w:trPr>
          <w:trHeight w:val="369"/>
        </w:trPr>
        <w:tc>
          <w:tcPr>
            <w:tcW w:w="702" w:type="dxa"/>
          </w:tcPr>
          <w:p w14:paraId="5054385A" w14:textId="1178ABF3" w:rsidR="00CF5F58" w:rsidRPr="0074636D" w:rsidRDefault="00CF5F58" w:rsidP="00557687">
            <w:pPr>
              <w:pStyle w:val="ETPGrupp"/>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2669" w:type="dxa"/>
          </w:tcPr>
          <w:p w14:paraId="4A02AB03" w14:textId="3A1D0783" w:rsidR="00CF5F58" w:rsidRPr="0074636D" w:rsidRDefault="00CF5F58" w:rsidP="00557687">
            <w:pPr>
              <w:spacing w:after="0" w:line="240" w:lineRule="auto"/>
              <w:jc w:val="left"/>
              <w:rPr>
                <w:rFonts w:cs="Times New Roman"/>
              </w:rPr>
            </w:pPr>
            <w:r w:rsidRPr="00CF5F58">
              <w:rPr>
                <w:rFonts w:cs="Times New Roman"/>
              </w:rPr>
              <w:t>EVS-EN 1838</w:t>
            </w:r>
          </w:p>
        </w:tc>
        <w:tc>
          <w:tcPr>
            <w:tcW w:w="6218" w:type="dxa"/>
          </w:tcPr>
          <w:p w14:paraId="63677585" w14:textId="1216D07C" w:rsidR="00CF5F58" w:rsidRPr="0074636D" w:rsidRDefault="00CF5F58" w:rsidP="00557687">
            <w:pPr>
              <w:spacing w:after="0" w:line="240" w:lineRule="auto"/>
              <w:rPr>
                <w:rFonts w:cs="Times New Roman"/>
              </w:rPr>
            </w:pPr>
            <w:r w:rsidRPr="00CF5F58">
              <w:rPr>
                <w:rFonts w:cs="Times New Roman"/>
              </w:rPr>
              <w:t>Valgustusrakendused. Hoonete hädavalgustus</w:t>
            </w:r>
          </w:p>
        </w:tc>
      </w:tr>
      <w:tr w:rsidR="00CF5F58" w:rsidRPr="0074636D" w14:paraId="0C3653F7" w14:textId="77777777" w:rsidTr="00CF5F58">
        <w:trPr>
          <w:trHeight w:val="369"/>
        </w:trPr>
        <w:tc>
          <w:tcPr>
            <w:tcW w:w="702" w:type="dxa"/>
          </w:tcPr>
          <w:p w14:paraId="0515E305" w14:textId="28F92D8A" w:rsidR="00CF5F58" w:rsidRPr="0074636D" w:rsidRDefault="00CF5F58" w:rsidP="00557687">
            <w:pPr>
              <w:pStyle w:val="ETPGrupp"/>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2669" w:type="dxa"/>
          </w:tcPr>
          <w:p w14:paraId="33B2E978" w14:textId="23B025F0" w:rsidR="00CF5F58" w:rsidRPr="0074636D" w:rsidRDefault="00CF5F58" w:rsidP="00557687">
            <w:pPr>
              <w:spacing w:after="0" w:line="240" w:lineRule="auto"/>
              <w:jc w:val="left"/>
              <w:rPr>
                <w:rFonts w:cs="Times New Roman"/>
              </w:rPr>
            </w:pPr>
            <w:r w:rsidRPr="00CF5F58">
              <w:rPr>
                <w:rFonts w:cs="Times New Roman"/>
              </w:rPr>
              <w:t>EVS-EN 50172</w:t>
            </w:r>
          </w:p>
        </w:tc>
        <w:tc>
          <w:tcPr>
            <w:tcW w:w="6218" w:type="dxa"/>
          </w:tcPr>
          <w:p w14:paraId="71B37256" w14:textId="240AE7B4" w:rsidR="00CF5F58" w:rsidRPr="0074636D" w:rsidRDefault="00CF5F58" w:rsidP="00557687">
            <w:pPr>
              <w:spacing w:after="0" w:line="240" w:lineRule="auto"/>
              <w:rPr>
                <w:rFonts w:cs="Times New Roman"/>
              </w:rPr>
            </w:pPr>
            <w:r w:rsidRPr="00CF5F58">
              <w:rPr>
                <w:rFonts w:cs="Times New Roman"/>
              </w:rPr>
              <w:t>Evakuatsiooni hädavalgustussüsteemid</w:t>
            </w:r>
          </w:p>
        </w:tc>
      </w:tr>
      <w:tr w:rsidR="00557687" w:rsidRPr="0074636D" w14:paraId="1878B45F" w14:textId="77777777" w:rsidTr="00C22C26">
        <w:trPr>
          <w:trHeight w:val="184"/>
        </w:trPr>
        <w:tc>
          <w:tcPr>
            <w:tcW w:w="9589" w:type="dxa"/>
            <w:gridSpan w:val="3"/>
            <w:shd w:val="clear" w:color="auto" w:fill="00B0F0"/>
            <w:vAlign w:val="center"/>
          </w:tcPr>
          <w:p w14:paraId="6F653394" w14:textId="77777777" w:rsidR="00557687" w:rsidRPr="0074636D" w:rsidRDefault="00557687" w:rsidP="00557687">
            <w:pPr>
              <w:pStyle w:val="ETPGrupp"/>
              <w:spacing w:before="0" w:after="0" w:line="240" w:lineRule="auto"/>
              <w:jc w:val="left"/>
              <w:rPr>
                <w:rFonts w:ascii="Times New Roman" w:hAnsi="Times New Roman" w:cs="Times New Roman"/>
                <w:b/>
                <w:bCs/>
                <w:sz w:val="24"/>
                <w:szCs w:val="24"/>
              </w:rPr>
            </w:pPr>
            <w:bookmarkStart w:id="40" w:name="_Hlk529975340"/>
            <w:r w:rsidRPr="0074636D">
              <w:rPr>
                <w:rFonts w:ascii="Times New Roman" w:hAnsi="Times New Roman" w:cs="Times New Roman"/>
                <w:b/>
                <w:bCs/>
                <w:color w:val="FFFFFF" w:themeColor="background1"/>
                <w:sz w:val="24"/>
                <w:szCs w:val="24"/>
              </w:rPr>
              <w:t>Elektrilevi OÜ võrgustandardid</w:t>
            </w:r>
          </w:p>
        </w:tc>
      </w:tr>
      <w:tr w:rsidR="00557687" w:rsidRPr="0074636D" w14:paraId="54F56A6B" w14:textId="77777777" w:rsidTr="00CF5F58">
        <w:trPr>
          <w:trHeight w:val="178"/>
        </w:trPr>
        <w:tc>
          <w:tcPr>
            <w:tcW w:w="702" w:type="dxa"/>
            <w:vAlign w:val="center"/>
          </w:tcPr>
          <w:p w14:paraId="69AC60DF"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bookmarkStart w:id="41" w:name="_Hlk529975369"/>
            <w:bookmarkEnd w:id="40"/>
            <w:r w:rsidRPr="0074636D">
              <w:rPr>
                <w:rFonts w:ascii="Times New Roman" w:hAnsi="Times New Roman" w:cs="Times New Roman"/>
                <w:sz w:val="24"/>
                <w:szCs w:val="24"/>
              </w:rPr>
              <w:t>1</w:t>
            </w:r>
          </w:p>
        </w:tc>
        <w:tc>
          <w:tcPr>
            <w:tcW w:w="2669" w:type="dxa"/>
            <w:vAlign w:val="center"/>
          </w:tcPr>
          <w:p w14:paraId="150D4C57" w14:textId="77777777" w:rsidR="00557687" w:rsidRPr="0074636D" w:rsidRDefault="00557687" w:rsidP="00557687">
            <w:pPr>
              <w:spacing w:after="0" w:line="240" w:lineRule="auto"/>
              <w:rPr>
                <w:rFonts w:cs="Times New Roman"/>
              </w:rPr>
            </w:pPr>
            <w:r w:rsidRPr="0074636D">
              <w:rPr>
                <w:rFonts w:cs="Times New Roman"/>
              </w:rPr>
              <w:t>P342</w:t>
            </w:r>
          </w:p>
        </w:tc>
        <w:tc>
          <w:tcPr>
            <w:tcW w:w="6218" w:type="dxa"/>
            <w:vAlign w:val="center"/>
          </w:tcPr>
          <w:p w14:paraId="3A366CB7" w14:textId="77777777" w:rsidR="00557687" w:rsidRPr="0074636D" w:rsidRDefault="00557687" w:rsidP="00557687">
            <w:pPr>
              <w:spacing w:after="0" w:line="240" w:lineRule="auto"/>
              <w:rPr>
                <w:rFonts w:cs="Times New Roman"/>
              </w:rPr>
            </w:pPr>
            <w:r w:rsidRPr="0074636D">
              <w:rPr>
                <w:rFonts w:cs="Times New Roman"/>
              </w:rPr>
              <w:t xml:space="preserve">(0,4…20) </w:t>
            </w:r>
            <w:proofErr w:type="spellStart"/>
            <w:r w:rsidRPr="0074636D">
              <w:rPr>
                <w:rFonts w:cs="Times New Roman"/>
              </w:rPr>
              <w:t>kV</w:t>
            </w:r>
            <w:proofErr w:type="spellEnd"/>
            <w:r w:rsidRPr="0074636D">
              <w:rPr>
                <w:rFonts w:cs="Times New Roman"/>
              </w:rPr>
              <w:t xml:space="preserve"> võrgustandard – 0,4 </w:t>
            </w:r>
            <w:proofErr w:type="spellStart"/>
            <w:r w:rsidRPr="0074636D">
              <w:rPr>
                <w:rFonts w:cs="Times New Roman"/>
              </w:rPr>
              <w:t>kV</w:t>
            </w:r>
            <w:proofErr w:type="spellEnd"/>
            <w:r w:rsidRPr="0074636D">
              <w:rPr>
                <w:rFonts w:cs="Times New Roman"/>
              </w:rPr>
              <w:t xml:space="preserve"> kaabelliinid</w:t>
            </w:r>
          </w:p>
        </w:tc>
      </w:tr>
      <w:tr w:rsidR="00557687" w:rsidRPr="0074636D" w14:paraId="250652EF" w14:textId="77777777" w:rsidTr="00CF5F58">
        <w:trPr>
          <w:trHeight w:val="184"/>
        </w:trPr>
        <w:tc>
          <w:tcPr>
            <w:tcW w:w="702" w:type="dxa"/>
            <w:vAlign w:val="center"/>
          </w:tcPr>
          <w:p w14:paraId="66005EB7" w14:textId="77777777" w:rsidR="00557687" w:rsidRPr="0074636D" w:rsidRDefault="00557687" w:rsidP="00557687">
            <w:pPr>
              <w:pStyle w:val="ETPGrupp"/>
              <w:spacing w:before="0" w:after="0" w:line="240" w:lineRule="auto"/>
              <w:jc w:val="center"/>
              <w:rPr>
                <w:rFonts w:ascii="Times New Roman" w:hAnsi="Times New Roman" w:cs="Times New Roman"/>
                <w:sz w:val="24"/>
                <w:szCs w:val="24"/>
              </w:rPr>
            </w:pPr>
            <w:bookmarkStart w:id="42" w:name="_Hlk529975383"/>
            <w:bookmarkEnd w:id="41"/>
            <w:r w:rsidRPr="0074636D">
              <w:rPr>
                <w:rFonts w:ascii="Times New Roman" w:hAnsi="Times New Roman" w:cs="Times New Roman"/>
                <w:sz w:val="24"/>
                <w:szCs w:val="24"/>
              </w:rPr>
              <w:t>2</w:t>
            </w:r>
          </w:p>
        </w:tc>
        <w:tc>
          <w:tcPr>
            <w:tcW w:w="2669" w:type="dxa"/>
            <w:vAlign w:val="center"/>
          </w:tcPr>
          <w:p w14:paraId="373E7623" w14:textId="77777777" w:rsidR="00557687" w:rsidRPr="0074636D" w:rsidRDefault="00557687" w:rsidP="00557687">
            <w:pPr>
              <w:spacing w:after="0" w:line="240" w:lineRule="auto"/>
              <w:rPr>
                <w:rFonts w:cs="Times New Roman"/>
              </w:rPr>
            </w:pPr>
            <w:r w:rsidRPr="0074636D">
              <w:rPr>
                <w:rFonts w:cs="Times New Roman"/>
              </w:rPr>
              <w:t>P343</w:t>
            </w:r>
          </w:p>
        </w:tc>
        <w:tc>
          <w:tcPr>
            <w:tcW w:w="6218" w:type="dxa"/>
            <w:vAlign w:val="center"/>
          </w:tcPr>
          <w:p w14:paraId="7246E684" w14:textId="77777777" w:rsidR="00557687" w:rsidRPr="0074636D" w:rsidRDefault="00557687" w:rsidP="00557687">
            <w:pPr>
              <w:keepNext/>
              <w:spacing w:after="0" w:line="240" w:lineRule="auto"/>
              <w:rPr>
                <w:rFonts w:cs="Times New Roman"/>
              </w:rPr>
            </w:pPr>
            <w:r w:rsidRPr="0074636D">
              <w:rPr>
                <w:rFonts w:cs="Times New Roman"/>
              </w:rPr>
              <w:t xml:space="preserve">(0,4…20) </w:t>
            </w:r>
            <w:proofErr w:type="spellStart"/>
            <w:r w:rsidRPr="0074636D">
              <w:rPr>
                <w:rFonts w:cs="Times New Roman"/>
              </w:rPr>
              <w:t>kV</w:t>
            </w:r>
            <w:proofErr w:type="spellEnd"/>
            <w:r w:rsidRPr="0074636D">
              <w:rPr>
                <w:rFonts w:cs="Times New Roman"/>
              </w:rPr>
              <w:t xml:space="preserve"> võrgustandard – 0,4 </w:t>
            </w:r>
            <w:proofErr w:type="spellStart"/>
            <w:r w:rsidRPr="0074636D">
              <w:rPr>
                <w:rFonts w:cs="Times New Roman"/>
              </w:rPr>
              <w:t>kV</w:t>
            </w:r>
            <w:proofErr w:type="spellEnd"/>
            <w:r w:rsidRPr="0074636D">
              <w:rPr>
                <w:rFonts w:cs="Times New Roman"/>
              </w:rPr>
              <w:t xml:space="preserve"> liitumispunkt</w:t>
            </w:r>
          </w:p>
        </w:tc>
      </w:tr>
      <w:bookmarkEnd w:id="42"/>
    </w:tbl>
    <w:p w14:paraId="0BFEE93F" w14:textId="77777777" w:rsidR="00557687" w:rsidRPr="0074636D" w:rsidRDefault="00557687" w:rsidP="00790E3C"/>
    <w:p w14:paraId="7EA873C3" w14:textId="6710D66C" w:rsidR="00790E3C" w:rsidRPr="0074636D" w:rsidRDefault="00557687" w:rsidP="00790E3C">
      <w:bookmarkStart w:id="43" w:name="_Hlk202348552"/>
      <w:r w:rsidRPr="0074636D">
        <w:t>Kasutada ainult kehtivaid versioone.</w:t>
      </w:r>
    </w:p>
    <w:p w14:paraId="1F6DF0FC" w14:textId="77777777" w:rsidR="00790E3C" w:rsidRPr="0074636D" w:rsidRDefault="00790E3C" w:rsidP="00790E3C">
      <w:pPr>
        <w:pStyle w:val="Heading2"/>
      </w:pPr>
      <w:bookmarkStart w:id="44" w:name="_Toc171421447"/>
      <w:bookmarkStart w:id="45" w:name="_Toc202361953"/>
      <w:bookmarkStart w:id="46" w:name="_Toc218972054"/>
      <w:bookmarkEnd w:id="43"/>
      <w:r w:rsidRPr="0074636D">
        <w:t>OLEMASOLEV</w:t>
      </w:r>
      <w:bookmarkEnd w:id="29"/>
      <w:bookmarkEnd w:id="30"/>
      <w:bookmarkEnd w:id="44"/>
      <w:bookmarkEnd w:id="45"/>
      <w:bookmarkEnd w:id="46"/>
    </w:p>
    <w:p w14:paraId="57C2B1D0" w14:textId="7CB3A36D" w:rsidR="00790E3C" w:rsidRPr="0074636D" w:rsidRDefault="00557687" w:rsidP="00790E3C">
      <w:pPr>
        <w:rPr>
          <w:rFonts w:cstheme="minorHAnsi"/>
        </w:rPr>
      </w:pPr>
      <w:bookmarkStart w:id="47" w:name="_Hlk43991248"/>
      <w:r w:rsidRPr="0074636D">
        <w:rPr>
          <w:rFonts w:cstheme="minorHAnsi"/>
        </w:rPr>
        <w:t>Olemasolevaid elektripaigaldisi ei ole.</w:t>
      </w:r>
      <w:bookmarkEnd w:id="47"/>
    </w:p>
    <w:p w14:paraId="632C503A" w14:textId="77777777" w:rsidR="00790E3C" w:rsidRPr="0074636D" w:rsidRDefault="00790E3C" w:rsidP="00790E3C">
      <w:pPr>
        <w:pStyle w:val="Heading2"/>
      </w:pPr>
      <w:bookmarkStart w:id="48" w:name="_Toc397431283"/>
      <w:bookmarkStart w:id="49" w:name="_Toc453587384"/>
      <w:bookmarkStart w:id="50" w:name="_Toc171421448"/>
      <w:bookmarkStart w:id="51" w:name="_Toc202361954"/>
      <w:bookmarkStart w:id="52" w:name="_Toc218972055"/>
      <w:r w:rsidRPr="0074636D">
        <w:t>PÕHIANDMED</w:t>
      </w:r>
      <w:bookmarkEnd w:id="48"/>
      <w:bookmarkEnd w:id="49"/>
      <w:bookmarkEnd w:id="50"/>
      <w:bookmarkEnd w:id="51"/>
      <w:bookmarkEnd w:id="52"/>
    </w:p>
    <w:p w14:paraId="360EAED7" w14:textId="77777777" w:rsidR="00790E3C" w:rsidRPr="0074636D" w:rsidRDefault="00790E3C" w:rsidP="00790E3C">
      <w:pPr>
        <w:pStyle w:val="Heading3"/>
      </w:pPr>
      <w:bookmarkStart w:id="53" w:name="_Toc397431284"/>
      <w:bookmarkStart w:id="54" w:name="_Toc453587385"/>
      <w:bookmarkStart w:id="55" w:name="_Toc171421449"/>
      <w:bookmarkStart w:id="56" w:name="_Toc202361955"/>
      <w:bookmarkStart w:id="57" w:name="_Toc218972056"/>
      <w:r w:rsidRPr="0074636D">
        <w:t>LIITUMISPUNKTI ANDMED</w:t>
      </w:r>
      <w:bookmarkEnd w:id="53"/>
      <w:bookmarkEnd w:id="54"/>
      <w:bookmarkEnd w:id="55"/>
      <w:bookmarkEnd w:id="56"/>
      <w:bookmarkEnd w:id="57"/>
    </w:p>
    <w:p w14:paraId="725542ED" w14:textId="504C98C9" w:rsidR="00557687" w:rsidRPr="0074636D" w:rsidRDefault="0064023E" w:rsidP="00557687">
      <w:pPr>
        <w:rPr>
          <w:szCs w:val="21"/>
        </w:rPr>
      </w:pPr>
      <w:bookmarkStart w:id="58" w:name="_Hlk479174649"/>
      <w:r w:rsidRPr="0064023E">
        <w:rPr>
          <w:szCs w:val="21"/>
        </w:rPr>
        <w:t xml:space="preserve">Tarbimiskoha Tallinn, Manufaktuuri tn 6 liitumiseks elektrivõrguga projekteerib ja ehitab Manufaktuuri Jaotusvõrk OÜ välja liitumispunkti. Liitumispunkt asub kas kinnistu piiril või hoone fassaadi läheduses. Soovitud liitumine on 3x315 A. Rajatav võrk kuulub võrguettevõtjale. </w:t>
      </w:r>
    </w:p>
    <w:p w14:paraId="45AB39BB" w14:textId="77777777" w:rsidR="00790E3C" w:rsidRPr="0074636D" w:rsidRDefault="00790E3C" w:rsidP="00790E3C">
      <w:pPr>
        <w:pStyle w:val="Heading3"/>
      </w:pPr>
      <w:bookmarkStart w:id="59" w:name="_Toc397431285"/>
      <w:bookmarkStart w:id="60" w:name="_Toc453587386"/>
      <w:bookmarkStart w:id="61" w:name="_Toc171421450"/>
      <w:bookmarkStart w:id="62" w:name="_Toc202361956"/>
      <w:bookmarkStart w:id="63" w:name="_Toc218972057"/>
      <w:bookmarkEnd w:id="58"/>
      <w:r w:rsidRPr="0074636D">
        <w:lastRenderedPageBreak/>
        <w:t>HOONE TUGEVVOOLUPAIGALDISE ANDMED</w:t>
      </w:r>
      <w:bookmarkEnd w:id="59"/>
      <w:bookmarkEnd w:id="60"/>
      <w:bookmarkEnd w:id="61"/>
      <w:bookmarkEnd w:id="62"/>
      <w:bookmarkEnd w:id="63"/>
    </w:p>
    <w:p w14:paraId="54D2A029" w14:textId="5112D7D9" w:rsidR="00790E3C" w:rsidRPr="0074636D" w:rsidRDefault="00790E3C" w:rsidP="00790E3C">
      <w:pPr>
        <w:rPr>
          <w:szCs w:val="21"/>
        </w:rPr>
      </w:pPr>
      <w:r w:rsidRPr="0074636D">
        <w:t xml:space="preserve">Hoone tugevvoolupaigaldise andmed on välja </w:t>
      </w:r>
      <w:r w:rsidRPr="0074636D">
        <w:rPr>
          <w:szCs w:val="21"/>
        </w:rPr>
        <w:t xml:space="preserve">toodud </w:t>
      </w:r>
      <w:r w:rsidRPr="0074636D">
        <w:rPr>
          <w:szCs w:val="21"/>
        </w:rPr>
        <w:fldChar w:fldCharType="begin"/>
      </w:r>
      <w:r w:rsidRPr="0074636D">
        <w:rPr>
          <w:szCs w:val="21"/>
        </w:rPr>
        <w:instrText xml:space="preserve"> REF _Ref487717256 \h  \* MERGEFORMAT </w:instrText>
      </w:r>
      <w:r w:rsidRPr="0074636D">
        <w:rPr>
          <w:szCs w:val="21"/>
        </w:rPr>
      </w:r>
      <w:r w:rsidRPr="0074636D">
        <w:rPr>
          <w:szCs w:val="21"/>
        </w:rPr>
        <w:fldChar w:fldCharType="separate"/>
      </w:r>
      <w:r w:rsidR="002F7159" w:rsidRPr="002F7159">
        <w:rPr>
          <w:szCs w:val="21"/>
        </w:rPr>
        <w:t xml:space="preserve">Tabel </w:t>
      </w:r>
      <w:r w:rsidR="002F7159" w:rsidRPr="002F7159">
        <w:rPr>
          <w:noProof/>
          <w:szCs w:val="21"/>
        </w:rPr>
        <w:t>3</w:t>
      </w:r>
      <w:r w:rsidRPr="0074636D">
        <w:rPr>
          <w:szCs w:val="21"/>
        </w:rPr>
        <w:fldChar w:fldCharType="end"/>
      </w:r>
      <w:r w:rsidRPr="0074636D">
        <w:rPr>
          <w:szCs w:val="21"/>
        </w:rPr>
        <w:t>.</w:t>
      </w:r>
    </w:p>
    <w:p w14:paraId="2F572DF2" w14:textId="47B7F511" w:rsidR="00790E3C" w:rsidRPr="0074636D" w:rsidRDefault="00790E3C" w:rsidP="00790E3C">
      <w:pPr>
        <w:pStyle w:val="Caption"/>
        <w:keepNext/>
        <w:spacing w:after="0"/>
        <w:jc w:val="right"/>
        <w:rPr>
          <w:b w:val="0"/>
          <w:i/>
          <w:color w:val="auto"/>
          <w:sz w:val="18"/>
          <w:szCs w:val="18"/>
        </w:rPr>
      </w:pPr>
      <w:bookmarkStart w:id="64" w:name="_Ref487717256"/>
      <w:r w:rsidRPr="0074636D">
        <w:rPr>
          <w:b w:val="0"/>
          <w:i/>
          <w:color w:val="auto"/>
          <w:sz w:val="18"/>
          <w:szCs w:val="18"/>
        </w:rPr>
        <w:t xml:space="preserve">Tabel </w:t>
      </w:r>
      <w:r w:rsidRPr="0074636D">
        <w:rPr>
          <w:b w:val="0"/>
          <w:i/>
          <w:color w:val="auto"/>
          <w:sz w:val="18"/>
          <w:szCs w:val="18"/>
        </w:rPr>
        <w:fldChar w:fldCharType="begin"/>
      </w:r>
      <w:r w:rsidRPr="0074636D">
        <w:rPr>
          <w:b w:val="0"/>
          <w:i/>
          <w:color w:val="auto"/>
          <w:sz w:val="18"/>
          <w:szCs w:val="18"/>
        </w:rPr>
        <w:instrText xml:space="preserve"> SEQ Tabel \* ARABIC </w:instrText>
      </w:r>
      <w:r w:rsidRPr="0074636D">
        <w:rPr>
          <w:b w:val="0"/>
          <w:i/>
          <w:color w:val="auto"/>
          <w:sz w:val="18"/>
          <w:szCs w:val="18"/>
        </w:rPr>
        <w:fldChar w:fldCharType="separate"/>
      </w:r>
      <w:r w:rsidR="002F7159">
        <w:rPr>
          <w:b w:val="0"/>
          <w:i/>
          <w:noProof/>
          <w:color w:val="auto"/>
          <w:sz w:val="18"/>
          <w:szCs w:val="18"/>
        </w:rPr>
        <w:t>3</w:t>
      </w:r>
      <w:r w:rsidRPr="0074636D">
        <w:rPr>
          <w:b w:val="0"/>
          <w:i/>
          <w:noProof/>
          <w:color w:val="auto"/>
          <w:sz w:val="18"/>
          <w:szCs w:val="18"/>
        </w:rPr>
        <w:fldChar w:fldCharType="end"/>
      </w:r>
      <w:bookmarkEnd w:id="64"/>
      <w:r w:rsidRPr="0074636D">
        <w:rPr>
          <w:b w:val="0"/>
          <w:i/>
          <w:color w:val="auto"/>
          <w:sz w:val="18"/>
          <w:szCs w:val="18"/>
        </w:rPr>
        <w:t>. Hoone tehnilised parameetrid</w:t>
      </w:r>
    </w:p>
    <w:tbl>
      <w:tblPr>
        <w:tblStyle w:val="TableGrid"/>
        <w:tblW w:w="9352" w:type="dxa"/>
        <w:tblBorders>
          <w:top w:val="dotted" w:sz="4" w:space="0" w:color="BFBFBF" w:themeColor="background1" w:themeShade="BF"/>
          <w:left w:val="dotted" w:sz="4" w:space="0" w:color="BFBFBF" w:themeColor="background1" w:themeShade="BF"/>
          <w:bottom w:val="dotted" w:sz="4" w:space="0" w:color="BFBFBF" w:themeColor="background1" w:themeShade="BF"/>
          <w:right w:val="dotted" w:sz="4" w:space="0" w:color="BFBFBF" w:themeColor="background1" w:themeShade="BF"/>
          <w:insideH w:val="dotted" w:sz="4" w:space="0" w:color="BFBFBF" w:themeColor="background1" w:themeShade="BF"/>
          <w:insideV w:val="dotted" w:sz="4" w:space="0" w:color="BFBFBF" w:themeColor="background1" w:themeShade="BF"/>
        </w:tblBorders>
        <w:tblLook w:val="04A0" w:firstRow="1" w:lastRow="0" w:firstColumn="1" w:lastColumn="0" w:noHBand="0" w:noVBand="1"/>
      </w:tblPr>
      <w:tblGrid>
        <w:gridCol w:w="4547"/>
        <w:gridCol w:w="4805"/>
      </w:tblGrid>
      <w:tr w:rsidR="00790E3C" w:rsidRPr="0074636D" w14:paraId="155B4E70" w14:textId="77777777" w:rsidTr="00C22C26">
        <w:trPr>
          <w:trHeight w:val="287"/>
        </w:trPr>
        <w:tc>
          <w:tcPr>
            <w:tcW w:w="4547" w:type="dxa"/>
            <w:shd w:val="clear" w:color="auto" w:fill="00B0F0"/>
          </w:tcPr>
          <w:p w14:paraId="3E8A69B7" w14:textId="77777777" w:rsidR="00790E3C" w:rsidRPr="0074636D" w:rsidRDefault="00790E3C" w:rsidP="00377F78">
            <w:pPr>
              <w:spacing w:after="0" w:line="240" w:lineRule="auto"/>
              <w:rPr>
                <w:b/>
                <w:color w:val="FFFFFF" w:themeColor="background1"/>
                <w:highlight w:val="lightGray"/>
              </w:rPr>
            </w:pPr>
            <w:r w:rsidRPr="0074636D">
              <w:rPr>
                <w:rFonts w:cstheme="minorHAnsi"/>
                <w:b/>
                <w:bCs/>
                <w:color w:val="FFFFFF" w:themeColor="background1"/>
              </w:rPr>
              <w:t>Hoone kasutusviisi tüüp:</w:t>
            </w:r>
          </w:p>
        </w:tc>
        <w:tc>
          <w:tcPr>
            <w:tcW w:w="4805" w:type="dxa"/>
          </w:tcPr>
          <w:p w14:paraId="5F067249" w14:textId="77777777" w:rsidR="00790E3C" w:rsidRPr="0074636D" w:rsidRDefault="00790E3C" w:rsidP="00377F78">
            <w:pPr>
              <w:spacing w:after="0" w:line="240" w:lineRule="auto"/>
            </w:pPr>
            <w:r w:rsidRPr="0074636D">
              <w:t>IV (Koolieelne lasteasutus)</w:t>
            </w:r>
          </w:p>
        </w:tc>
      </w:tr>
      <w:tr w:rsidR="00790E3C" w:rsidRPr="0074636D" w14:paraId="756E2808" w14:textId="77777777" w:rsidTr="00C22C26">
        <w:trPr>
          <w:trHeight w:val="296"/>
        </w:trPr>
        <w:tc>
          <w:tcPr>
            <w:tcW w:w="4547" w:type="dxa"/>
            <w:shd w:val="clear" w:color="auto" w:fill="00B0F0"/>
          </w:tcPr>
          <w:p w14:paraId="6ADCD216" w14:textId="77777777" w:rsidR="00790E3C" w:rsidRPr="0074636D" w:rsidRDefault="00790E3C" w:rsidP="00377F78">
            <w:pPr>
              <w:spacing w:after="0" w:line="240" w:lineRule="auto"/>
              <w:rPr>
                <w:b/>
                <w:color w:val="FFFFFF" w:themeColor="background1"/>
                <w:highlight w:val="lightGray"/>
              </w:rPr>
            </w:pPr>
            <w:bookmarkStart w:id="65" w:name="_Hlk202349148"/>
            <w:r w:rsidRPr="0074636D">
              <w:rPr>
                <w:rFonts w:cstheme="minorHAnsi"/>
                <w:b/>
                <w:bCs/>
                <w:color w:val="FFFFFF" w:themeColor="background1"/>
              </w:rPr>
              <w:t>Katastritunnus</w:t>
            </w:r>
            <w:bookmarkEnd w:id="65"/>
            <w:r w:rsidRPr="0074636D">
              <w:rPr>
                <w:rFonts w:cstheme="minorHAnsi"/>
                <w:b/>
                <w:bCs/>
                <w:color w:val="FFFFFF" w:themeColor="background1"/>
              </w:rPr>
              <w:t>:</w:t>
            </w:r>
          </w:p>
        </w:tc>
        <w:tc>
          <w:tcPr>
            <w:tcW w:w="4805" w:type="dxa"/>
          </w:tcPr>
          <w:p w14:paraId="3474870F" w14:textId="28AED751" w:rsidR="00790E3C" w:rsidRPr="0074636D" w:rsidRDefault="008E4452" w:rsidP="00377F78">
            <w:pPr>
              <w:spacing w:after="0" w:line="240" w:lineRule="auto"/>
              <w:rPr>
                <w:szCs w:val="21"/>
                <w:highlight w:val="lightGray"/>
              </w:rPr>
            </w:pPr>
            <w:r w:rsidRPr="0074636D">
              <w:rPr>
                <w:szCs w:val="21"/>
              </w:rPr>
              <w:t>78401:101:7096</w:t>
            </w:r>
          </w:p>
        </w:tc>
      </w:tr>
      <w:tr w:rsidR="00790E3C" w:rsidRPr="0074636D" w14:paraId="33936B2F" w14:textId="77777777" w:rsidTr="00C22C26">
        <w:trPr>
          <w:trHeight w:val="287"/>
        </w:trPr>
        <w:tc>
          <w:tcPr>
            <w:tcW w:w="4547" w:type="dxa"/>
            <w:shd w:val="clear" w:color="auto" w:fill="00B0F0"/>
          </w:tcPr>
          <w:p w14:paraId="1E02B617" w14:textId="77777777" w:rsidR="00790E3C" w:rsidRPr="0074636D" w:rsidRDefault="00790E3C" w:rsidP="00377F78">
            <w:pPr>
              <w:spacing w:after="0" w:line="240" w:lineRule="auto"/>
              <w:rPr>
                <w:b/>
                <w:color w:val="FFFFFF" w:themeColor="background1"/>
                <w:highlight w:val="lightGray"/>
              </w:rPr>
            </w:pPr>
            <w:r w:rsidRPr="0074636D">
              <w:rPr>
                <w:rFonts w:cstheme="minorHAnsi"/>
                <w:b/>
                <w:bCs/>
                <w:color w:val="FFFFFF" w:themeColor="background1"/>
              </w:rPr>
              <w:t xml:space="preserve">Hoone sisestuse juhistikusüsteem: </w:t>
            </w:r>
          </w:p>
        </w:tc>
        <w:tc>
          <w:tcPr>
            <w:tcW w:w="4805" w:type="dxa"/>
          </w:tcPr>
          <w:p w14:paraId="69105B82" w14:textId="77777777" w:rsidR="00790E3C" w:rsidRPr="0074636D" w:rsidRDefault="00790E3C" w:rsidP="00377F78">
            <w:pPr>
              <w:spacing w:after="0" w:line="240" w:lineRule="auto"/>
              <w:rPr>
                <w:highlight w:val="lightGray"/>
              </w:rPr>
            </w:pPr>
            <w:r w:rsidRPr="0074636D">
              <w:t>TN-C (L1, L2, L3, PEN)</w:t>
            </w:r>
          </w:p>
        </w:tc>
      </w:tr>
      <w:tr w:rsidR="00790E3C" w:rsidRPr="0074636D" w14:paraId="7D903B31" w14:textId="77777777" w:rsidTr="00C22C26">
        <w:trPr>
          <w:trHeight w:val="287"/>
        </w:trPr>
        <w:tc>
          <w:tcPr>
            <w:tcW w:w="4547" w:type="dxa"/>
            <w:shd w:val="clear" w:color="auto" w:fill="00B0F0"/>
          </w:tcPr>
          <w:p w14:paraId="3983C590" w14:textId="77777777" w:rsidR="00790E3C" w:rsidRPr="0074636D" w:rsidRDefault="00790E3C" w:rsidP="00377F78">
            <w:pPr>
              <w:spacing w:after="0" w:line="240" w:lineRule="auto"/>
              <w:rPr>
                <w:b/>
                <w:color w:val="FFFFFF" w:themeColor="background1"/>
                <w:highlight w:val="lightGray"/>
              </w:rPr>
            </w:pPr>
            <w:r w:rsidRPr="0074636D">
              <w:rPr>
                <w:rFonts w:cstheme="minorHAnsi"/>
                <w:b/>
                <w:bCs/>
                <w:color w:val="FFFFFF" w:themeColor="background1"/>
              </w:rPr>
              <w:t>Hoone juhistikusüsteem:</w:t>
            </w:r>
          </w:p>
        </w:tc>
        <w:tc>
          <w:tcPr>
            <w:tcW w:w="4805" w:type="dxa"/>
          </w:tcPr>
          <w:p w14:paraId="0F3EF6D6" w14:textId="77777777" w:rsidR="00790E3C" w:rsidRPr="0074636D" w:rsidRDefault="00790E3C" w:rsidP="00377F78">
            <w:pPr>
              <w:spacing w:after="0" w:line="240" w:lineRule="auto"/>
              <w:rPr>
                <w:highlight w:val="lightGray"/>
              </w:rPr>
            </w:pPr>
            <w:r w:rsidRPr="0074636D">
              <w:t>TN-S (L1, L2, L3, PE, N)</w:t>
            </w:r>
          </w:p>
        </w:tc>
      </w:tr>
      <w:tr w:rsidR="00790E3C" w:rsidRPr="0074636D" w14:paraId="2C13AC52" w14:textId="77777777" w:rsidTr="00C22C26">
        <w:trPr>
          <w:trHeight w:val="296"/>
        </w:trPr>
        <w:tc>
          <w:tcPr>
            <w:tcW w:w="4547" w:type="dxa"/>
            <w:shd w:val="clear" w:color="auto" w:fill="00B0F0"/>
          </w:tcPr>
          <w:p w14:paraId="213BC3A2" w14:textId="77777777" w:rsidR="00790E3C" w:rsidRPr="0074636D" w:rsidRDefault="00790E3C" w:rsidP="00377F78">
            <w:pPr>
              <w:spacing w:after="0" w:line="240" w:lineRule="auto"/>
              <w:rPr>
                <w:b/>
                <w:color w:val="FFFFFF" w:themeColor="background1"/>
                <w:highlight w:val="lightGray"/>
              </w:rPr>
            </w:pPr>
            <w:r w:rsidRPr="0074636D">
              <w:rPr>
                <w:rFonts w:cstheme="minorHAnsi"/>
                <w:b/>
                <w:bCs/>
                <w:color w:val="FFFFFF" w:themeColor="background1"/>
              </w:rPr>
              <w:t>Toitepinge:</w:t>
            </w:r>
          </w:p>
        </w:tc>
        <w:tc>
          <w:tcPr>
            <w:tcW w:w="4805" w:type="dxa"/>
          </w:tcPr>
          <w:p w14:paraId="0CCCE902" w14:textId="77777777" w:rsidR="00790E3C" w:rsidRPr="0074636D" w:rsidRDefault="00790E3C" w:rsidP="00377F78">
            <w:pPr>
              <w:spacing w:after="0" w:line="240" w:lineRule="auto"/>
              <w:rPr>
                <w:highlight w:val="lightGray"/>
              </w:rPr>
            </w:pPr>
            <w:r w:rsidRPr="0074636D">
              <w:t>230/400V AC; 50 Hz</w:t>
            </w:r>
          </w:p>
        </w:tc>
      </w:tr>
      <w:tr w:rsidR="00790E3C" w:rsidRPr="0074636D" w14:paraId="5ECDD8E1" w14:textId="77777777" w:rsidTr="00C22C26">
        <w:trPr>
          <w:trHeight w:val="287"/>
        </w:trPr>
        <w:tc>
          <w:tcPr>
            <w:tcW w:w="4547" w:type="dxa"/>
            <w:shd w:val="clear" w:color="auto" w:fill="00B0F0"/>
          </w:tcPr>
          <w:p w14:paraId="09C6A148" w14:textId="77777777" w:rsidR="00790E3C" w:rsidRPr="0074636D" w:rsidRDefault="00790E3C" w:rsidP="00377F78">
            <w:pPr>
              <w:spacing w:after="0" w:line="240" w:lineRule="auto"/>
              <w:rPr>
                <w:b/>
                <w:color w:val="FFFFFF" w:themeColor="background1"/>
                <w:highlight w:val="lightGray"/>
              </w:rPr>
            </w:pPr>
            <w:r w:rsidRPr="0074636D">
              <w:rPr>
                <w:rFonts w:cstheme="minorHAnsi"/>
                <w:b/>
                <w:bCs/>
                <w:color w:val="FFFFFF" w:themeColor="background1"/>
              </w:rPr>
              <w:t>Installeeritud ehk paigaldatud võimsus:</w:t>
            </w:r>
          </w:p>
        </w:tc>
        <w:tc>
          <w:tcPr>
            <w:tcW w:w="4805" w:type="dxa"/>
          </w:tcPr>
          <w:p w14:paraId="2425F251" w14:textId="56426415" w:rsidR="00790E3C" w:rsidRPr="0074636D" w:rsidRDefault="00C22C26" w:rsidP="00377F78">
            <w:pPr>
              <w:spacing w:after="0" w:line="240" w:lineRule="auto"/>
            </w:pPr>
            <w:r>
              <w:t>357</w:t>
            </w:r>
            <w:r w:rsidR="00790E3C" w:rsidRPr="0074636D">
              <w:t>kW</w:t>
            </w:r>
          </w:p>
        </w:tc>
      </w:tr>
      <w:tr w:rsidR="00790E3C" w:rsidRPr="0074636D" w14:paraId="60AFB8FF" w14:textId="77777777" w:rsidTr="00C22C26">
        <w:trPr>
          <w:trHeight w:val="296"/>
        </w:trPr>
        <w:tc>
          <w:tcPr>
            <w:tcW w:w="4547" w:type="dxa"/>
            <w:shd w:val="clear" w:color="auto" w:fill="00B0F0"/>
          </w:tcPr>
          <w:p w14:paraId="1A060635" w14:textId="77777777" w:rsidR="00790E3C" w:rsidRPr="0074636D" w:rsidRDefault="00790E3C" w:rsidP="00377F78">
            <w:pPr>
              <w:spacing w:after="0" w:line="240" w:lineRule="auto"/>
              <w:rPr>
                <w:b/>
                <w:color w:val="FFFFFF" w:themeColor="background1"/>
                <w:highlight w:val="lightGray"/>
              </w:rPr>
            </w:pPr>
            <w:r w:rsidRPr="0074636D">
              <w:rPr>
                <w:rFonts w:cstheme="minorHAnsi"/>
                <w:b/>
                <w:bCs/>
                <w:color w:val="FFFFFF" w:themeColor="background1"/>
              </w:rPr>
              <w:t>Arvutuslik tarbitav võimsus:</w:t>
            </w:r>
          </w:p>
        </w:tc>
        <w:tc>
          <w:tcPr>
            <w:tcW w:w="4805" w:type="dxa"/>
          </w:tcPr>
          <w:p w14:paraId="7428EA41" w14:textId="16B6FA51" w:rsidR="00790E3C" w:rsidRPr="0074636D" w:rsidRDefault="00C22C26" w:rsidP="00377F78">
            <w:pPr>
              <w:spacing w:after="0" w:line="240" w:lineRule="auto"/>
            </w:pPr>
            <w:r>
              <w:t>161</w:t>
            </w:r>
            <w:r w:rsidR="00790E3C" w:rsidRPr="0074636D">
              <w:t>kW</w:t>
            </w:r>
          </w:p>
        </w:tc>
      </w:tr>
      <w:tr w:rsidR="00790E3C" w:rsidRPr="0074636D" w14:paraId="4099C03B" w14:textId="77777777" w:rsidTr="00C22C26">
        <w:trPr>
          <w:trHeight w:val="575"/>
        </w:trPr>
        <w:tc>
          <w:tcPr>
            <w:tcW w:w="4547" w:type="dxa"/>
            <w:shd w:val="clear" w:color="auto" w:fill="00B0F0"/>
          </w:tcPr>
          <w:p w14:paraId="5058F25E" w14:textId="77777777" w:rsidR="00790E3C" w:rsidRPr="0074636D" w:rsidRDefault="00790E3C" w:rsidP="00377F78">
            <w:pPr>
              <w:spacing w:after="0" w:line="240" w:lineRule="auto"/>
              <w:rPr>
                <w:b/>
                <w:color w:val="FFFFFF" w:themeColor="background1"/>
                <w:highlight w:val="lightGray"/>
              </w:rPr>
            </w:pPr>
            <w:r w:rsidRPr="0074636D">
              <w:rPr>
                <w:rFonts w:cstheme="minorHAnsi"/>
                <w:b/>
                <w:bCs/>
                <w:color w:val="FFFFFF" w:themeColor="background1"/>
              </w:rPr>
              <w:t>Elektritoide:</w:t>
            </w:r>
          </w:p>
        </w:tc>
        <w:tc>
          <w:tcPr>
            <w:tcW w:w="4805" w:type="dxa"/>
          </w:tcPr>
          <w:p w14:paraId="7F56D0EB" w14:textId="3A930202" w:rsidR="00790E3C" w:rsidRPr="0074636D" w:rsidRDefault="00790E3C" w:rsidP="00377F78">
            <w:pPr>
              <w:spacing w:after="0" w:line="240" w:lineRule="auto"/>
              <w:rPr>
                <w:highlight w:val="lightGray"/>
              </w:rPr>
            </w:pPr>
            <w:r w:rsidRPr="0074636D">
              <w:t>3x</w:t>
            </w:r>
            <w:r w:rsidR="008E4452" w:rsidRPr="0074636D">
              <w:t>315</w:t>
            </w:r>
            <w:r w:rsidRPr="0074636D">
              <w:t xml:space="preserve">A, Generaatori valmidus – ühenduskilp </w:t>
            </w:r>
            <w:proofErr w:type="spellStart"/>
            <w:r w:rsidRPr="0074636D">
              <w:t>p.pesaga</w:t>
            </w:r>
            <w:proofErr w:type="spellEnd"/>
            <w:r w:rsidR="00C22C26">
              <w:t xml:space="preserve"> 3x315A.</w:t>
            </w:r>
          </w:p>
        </w:tc>
      </w:tr>
      <w:tr w:rsidR="00790E3C" w:rsidRPr="0074636D" w14:paraId="4A51AF7E" w14:textId="77777777" w:rsidTr="00C22C26">
        <w:trPr>
          <w:trHeight w:val="296"/>
        </w:trPr>
        <w:tc>
          <w:tcPr>
            <w:tcW w:w="4547" w:type="dxa"/>
            <w:shd w:val="clear" w:color="auto" w:fill="00B0F0"/>
          </w:tcPr>
          <w:p w14:paraId="657070D2" w14:textId="77777777" w:rsidR="00790E3C" w:rsidRPr="0074636D" w:rsidRDefault="00790E3C" w:rsidP="00377F78">
            <w:pPr>
              <w:spacing w:after="0" w:line="240" w:lineRule="auto"/>
              <w:rPr>
                <w:b/>
                <w:color w:val="FFFFFF" w:themeColor="background1"/>
                <w:highlight w:val="lightGray"/>
              </w:rPr>
            </w:pPr>
            <w:r w:rsidRPr="0074636D">
              <w:rPr>
                <w:rFonts w:cstheme="minorHAnsi"/>
                <w:b/>
                <w:bCs/>
                <w:color w:val="FFFFFF" w:themeColor="background1"/>
              </w:rPr>
              <w:t>Võimsustegur:</w:t>
            </w:r>
          </w:p>
        </w:tc>
        <w:tc>
          <w:tcPr>
            <w:tcW w:w="4805" w:type="dxa"/>
          </w:tcPr>
          <w:p w14:paraId="25A51CE1" w14:textId="77777777" w:rsidR="00790E3C" w:rsidRPr="0074636D" w:rsidRDefault="00790E3C" w:rsidP="00377F78">
            <w:pPr>
              <w:spacing w:after="0" w:line="240" w:lineRule="auto"/>
              <w:rPr>
                <w:highlight w:val="lightGray"/>
              </w:rPr>
            </w:pPr>
            <w:r w:rsidRPr="0074636D">
              <w:t>0,95</w:t>
            </w:r>
          </w:p>
        </w:tc>
      </w:tr>
    </w:tbl>
    <w:p w14:paraId="051B2A3D" w14:textId="4C21E1C5" w:rsidR="00C22C26" w:rsidRPr="0074636D" w:rsidRDefault="00C22C26" w:rsidP="00C22C26">
      <w:pPr>
        <w:pStyle w:val="Caption"/>
        <w:spacing w:after="0"/>
        <w:jc w:val="right"/>
        <w:rPr>
          <w:b w:val="0"/>
          <w:i/>
          <w:color w:val="auto"/>
          <w:sz w:val="18"/>
          <w:szCs w:val="18"/>
        </w:rPr>
      </w:pPr>
      <w:bookmarkStart w:id="66" w:name="_Toc397431288"/>
      <w:bookmarkStart w:id="67" w:name="_Toc453587389"/>
      <w:bookmarkStart w:id="68" w:name="_Toc171421451"/>
      <w:bookmarkStart w:id="69" w:name="_Toc202361957"/>
      <w:r w:rsidRPr="0074636D">
        <w:rPr>
          <w:b w:val="0"/>
          <w:i/>
          <w:color w:val="auto"/>
          <w:sz w:val="18"/>
          <w:szCs w:val="18"/>
        </w:rPr>
        <w:t xml:space="preserve">Tabel </w:t>
      </w:r>
      <w:r w:rsidRPr="0074636D">
        <w:rPr>
          <w:b w:val="0"/>
          <w:i/>
          <w:color w:val="auto"/>
          <w:sz w:val="18"/>
          <w:szCs w:val="18"/>
        </w:rPr>
        <w:fldChar w:fldCharType="begin"/>
      </w:r>
      <w:r w:rsidRPr="0074636D">
        <w:rPr>
          <w:b w:val="0"/>
          <w:i/>
          <w:color w:val="auto"/>
          <w:sz w:val="18"/>
          <w:szCs w:val="18"/>
        </w:rPr>
        <w:instrText xml:space="preserve"> SEQ Tabel \* ARABIC </w:instrText>
      </w:r>
      <w:r w:rsidRPr="0074636D">
        <w:rPr>
          <w:b w:val="0"/>
          <w:i/>
          <w:color w:val="auto"/>
          <w:sz w:val="18"/>
          <w:szCs w:val="18"/>
        </w:rPr>
        <w:fldChar w:fldCharType="separate"/>
      </w:r>
      <w:r w:rsidR="002F7159">
        <w:rPr>
          <w:b w:val="0"/>
          <w:i/>
          <w:noProof/>
          <w:color w:val="auto"/>
          <w:sz w:val="18"/>
          <w:szCs w:val="18"/>
        </w:rPr>
        <w:t>4</w:t>
      </w:r>
      <w:r w:rsidRPr="0074636D">
        <w:rPr>
          <w:b w:val="0"/>
          <w:i/>
          <w:color w:val="auto"/>
          <w:sz w:val="18"/>
          <w:szCs w:val="18"/>
        </w:rPr>
        <w:fldChar w:fldCharType="end"/>
      </w:r>
      <w:r w:rsidRPr="0074636D">
        <w:rPr>
          <w:b w:val="0"/>
          <w:i/>
          <w:color w:val="auto"/>
          <w:sz w:val="18"/>
          <w:szCs w:val="18"/>
        </w:rPr>
        <w:t xml:space="preserve"> </w:t>
      </w:r>
      <w:r>
        <w:rPr>
          <w:b w:val="0"/>
          <w:i/>
          <w:color w:val="auto"/>
          <w:sz w:val="18"/>
          <w:szCs w:val="18"/>
        </w:rPr>
        <w:t>Võimsuse arvutus</w:t>
      </w:r>
    </w:p>
    <w:tbl>
      <w:tblPr>
        <w:tblW w:w="9355" w:type="dxa"/>
        <w:tblCellMar>
          <w:left w:w="70" w:type="dxa"/>
          <w:right w:w="70" w:type="dxa"/>
        </w:tblCellMar>
        <w:tblLook w:val="04A0" w:firstRow="1" w:lastRow="0" w:firstColumn="1" w:lastColumn="0" w:noHBand="0" w:noVBand="1"/>
      </w:tblPr>
      <w:tblGrid>
        <w:gridCol w:w="1882"/>
        <w:gridCol w:w="802"/>
        <w:gridCol w:w="931"/>
        <w:gridCol w:w="1065"/>
        <w:gridCol w:w="1091"/>
        <w:gridCol w:w="927"/>
        <w:gridCol w:w="803"/>
        <w:gridCol w:w="927"/>
        <w:gridCol w:w="927"/>
      </w:tblGrid>
      <w:tr w:rsidR="00C22C26" w:rsidRPr="00C22C26" w14:paraId="10B9E437" w14:textId="77777777" w:rsidTr="00C22C26">
        <w:trPr>
          <w:trHeight w:val="259"/>
        </w:trPr>
        <w:tc>
          <w:tcPr>
            <w:tcW w:w="1882" w:type="dxa"/>
            <w:tcBorders>
              <w:top w:val="single" w:sz="8" w:space="0" w:color="auto"/>
              <w:left w:val="single" w:sz="8" w:space="0" w:color="auto"/>
              <w:bottom w:val="single" w:sz="4" w:space="0" w:color="auto"/>
              <w:right w:val="single" w:sz="4" w:space="0" w:color="auto"/>
            </w:tcBorders>
            <w:noWrap/>
            <w:vAlign w:val="bottom"/>
            <w:hideMark/>
          </w:tcPr>
          <w:p w14:paraId="6A802F7E" w14:textId="0E01170A" w:rsidR="00C22C26" w:rsidRPr="00C22C26" w:rsidRDefault="00C22C26" w:rsidP="00C22C26">
            <w:pPr>
              <w:spacing w:after="0" w:line="240" w:lineRule="auto"/>
              <w:jc w:val="center"/>
              <w:rPr>
                <w:rFonts w:ascii="Calibri" w:eastAsia="Times New Roman" w:hAnsi="Calibri" w:cs="Calibri"/>
                <w:b/>
                <w:bCs/>
                <w:color w:val="000000"/>
                <w:sz w:val="18"/>
                <w:szCs w:val="18"/>
                <w:lang w:eastAsia="et-EE"/>
              </w:rPr>
            </w:pPr>
            <w:r w:rsidRPr="00C22C26">
              <w:rPr>
                <w:rFonts w:ascii="Calibri" w:eastAsia="Times New Roman" w:hAnsi="Calibri" w:cs="Calibri"/>
                <w:b/>
                <w:bCs/>
                <w:color w:val="000000"/>
                <w:sz w:val="18"/>
                <w:szCs w:val="18"/>
                <w:lang w:eastAsia="et-EE"/>
              </w:rPr>
              <w:t>Lasteaia peakilp PJK</w:t>
            </w:r>
          </w:p>
        </w:tc>
        <w:tc>
          <w:tcPr>
            <w:tcW w:w="802" w:type="dxa"/>
            <w:tcBorders>
              <w:top w:val="single" w:sz="8" w:space="0" w:color="auto"/>
              <w:left w:val="nil"/>
              <w:bottom w:val="single" w:sz="4" w:space="0" w:color="auto"/>
              <w:right w:val="single" w:sz="4" w:space="0" w:color="auto"/>
            </w:tcBorders>
            <w:shd w:val="clear" w:color="000000" w:fill="D6DCE4"/>
            <w:noWrap/>
            <w:vAlign w:val="bottom"/>
            <w:hideMark/>
          </w:tcPr>
          <w:p w14:paraId="52AAD3B5"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w:t>
            </w:r>
          </w:p>
        </w:tc>
        <w:tc>
          <w:tcPr>
            <w:tcW w:w="931" w:type="dxa"/>
            <w:tcBorders>
              <w:top w:val="single" w:sz="8" w:space="0" w:color="auto"/>
              <w:left w:val="nil"/>
              <w:bottom w:val="single" w:sz="4" w:space="0" w:color="auto"/>
              <w:right w:val="single" w:sz="4" w:space="0" w:color="auto"/>
            </w:tcBorders>
            <w:shd w:val="clear" w:color="000000" w:fill="D6DCE4"/>
            <w:noWrap/>
            <w:vAlign w:val="bottom"/>
            <w:hideMark/>
          </w:tcPr>
          <w:p w14:paraId="7E88A5E9"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w:t>
            </w:r>
          </w:p>
        </w:tc>
        <w:tc>
          <w:tcPr>
            <w:tcW w:w="1065" w:type="dxa"/>
            <w:tcBorders>
              <w:top w:val="single" w:sz="8" w:space="0" w:color="auto"/>
              <w:left w:val="nil"/>
              <w:bottom w:val="single" w:sz="4" w:space="0" w:color="auto"/>
              <w:right w:val="single" w:sz="4" w:space="0" w:color="auto"/>
            </w:tcBorders>
            <w:shd w:val="clear" w:color="000000" w:fill="D6DCE4"/>
            <w:noWrap/>
            <w:vAlign w:val="bottom"/>
            <w:hideMark/>
          </w:tcPr>
          <w:p w14:paraId="5B51CFB5"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w:t>
            </w:r>
          </w:p>
        </w:tc>
        <w:tc>
          <w:tcPr>
            <w:tcW w:w="1091" w:type="dxa"/>
            <w:tcBorders>
              <w:top w:val="single" w:sz="8" w:space="0" w:color="auto"/>
              <w:left w:val="nil"/>
              <w:bottom w:val="single" w:sz="4" w:space="0" w:color="auto"/>
              <w:right w:val="single" w:sz="4" w:space="0" w:color="auto"/>
            </w:tcBorders>
            <w:shd w:val="clear" w:color="000000" w:fill="D6DCE4"/>
            <w:noWrap/>
            <w:vAlign w:val="bottom"/>
            <w:hideMark/>
          </w:tcPr>
          <w:p w14:paraId="6C9A3A87"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w:t>
            </w:r>
          </w:p>
        </w:tc>
        <w:tc>
          <w:tcPr>
            <w:tcW w:w="927" w:type="dxa"/>
            <w:tcBorders>
              <w:top w:val="single" w:sz="8" w:space="0" w:color="auto"/>
              <w:left w:val="nil"/>
              <w:bottom w:val="single" w:sz="4" w:space="0" w:color="auto"/>
              <w:right w:val="single" w:sz="4" w:space="0" w:color="auto"/>
            </w:tcBorders>
            <w:shd w:val="clear" w:color="000000" w:fill="D6DCE4"/>
            <w:noWrap/>
            <w:vAlign w:val="bottom"/>
            <w:hideMark/>
          </w:tcPr>
          <w:p w14:paraId="73C43CD5"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w:t>
            </w:r>
          </w:p>
        </w:tc>
        <w:tc>
          <w:tcPr>
            <w:tcW w:w="803" w:type="dxa"/>
            <w:tcBorders>
              <w:top w:val="single" w:sz="8" w:space="0" w:color="auto"/>
              <w:left w:val="nil"/>
              <w:bottom w:val="single" w:sz="4" w:space="0" w:color="auto"/>
              <w:right w:val="single" w:sz="4" w:space="0" w:color="auto"/>
            </w:tcBorders>
            <w:shd w:val="clear" w:color="000000" w:fill="D6DCE4"/>
            <w:noWrap/>
            <w:vAlign w:val="bottom"/>
            <w:hideMark/>
          </w:tcPr>
          <w:p w14:paraId="4A5EB7E1"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w:t>
            </w:r>
          </w:p>
        </w:tc>
        <w:tc>
          <w:tcPr>
            <w:tcW w:w="927" w:type="dxa"/>
            <w:tcBorders>
              <w:top w:val="single" w:sz="8" w:space="0" w:color="auto"/>
              <w:left w:val="nil"/>
              <w:bottom w:val="single" w:sz="4" w:space="0" w:color="auto"/>
              <w:right w:val="single" w:sz="4" w:space="0" w:color="auto"/>
            </w:tcBorders>
            <w:shd w:val="clear" w:color="000000" w:fill="D6DCE4"/>
            <w:noWrap/>
            <w:vAlign w:val="bottom"/>
            <w:hideMark/>
          </w:tcPr>
          <w:p w14:paraId="2EC1205C"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w:t>
            </w:r>
          </w:p>
        </w:tc>
        <w:tc>
          <w:tcPr>
            <w:tcW w:w="927" w:type="dxa"/>
            <w:tcBorders>
              <w:top w:val="single" w:sz="8" w:space="0" w:color="auto"/>
              <w:left w:val="nil"/>
              <w:bottom w:val="single" w:sz="4" w:space="0" w:color="auto"/>
              <w:right w:val="single" w:sz="8" w:space="0" w:color="auto"/>
            </w:tcBorders>
            <w:shd w:val="clear" w:color="000000" w:fill="D6DCE4"/>
            <w:noWrap/>
            <w:vAlign w:val="bottom"/>
            <w:hideMark/>
          </w:tcPr>
          <w:p w14:paraId="4203394C"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w:t>
            </w:r>
          </w:p>
        </w:tc>
      </w:tr>
      <w:tr w:rsidR="00C22C26" w:rsidRPr="00C22C26" w14:paraId="4B36D5D6" w14:textId="77777777" w:rsidTr="00C22C26">
        <w:trPr>
          <w:trHeight w:val="1039"/>
        </w:trPr>
        <w:tc>
          <w:tcPr>
            <w:tcW w:w="1882" w:type="dxa"/>
            <w:tcBorders>
              <w:top w:val="nil"/>
              <w:left w:val="single" w:sz="8" w:space="0" w:color="auto"/>
              <w:bottom w:val="single" w:sz="4" w:space="0" w:color="auto"/>
              <w:right w:val="single" w:sz="4" w:space="0" w:color="auto"/>
            </w:tcBorders>
            <w:shd w:val="clear" w:color="000000" w:fill="D6DCE4"/>
            <w:hideMark/>
          </w:tcPr>
          <w:p w14:paraId="4674D005"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Seade</w:t>
            </w:r>
          </w:p>
        </w:tc>
        <w:tc>
          <w:tcPr>
            <w:tcW w:w="802" w:type="dxa"/>
            <w:tcBorders>
              <w:top w:val="nil"/>
              <w:left w:val="nil"/>
              <w:bottom w:val="single" w:sz="4" w:space="0" w:color="auto"/>
              <w:right w:val="single" w:sz="4" w:space="0" w:color="auto"/>
            </w:tcBorders>
            <w:shd w:val="clear" w:color="000000" w:fill="D6DCE4"/>
            <w:hideMark/>
          </w:tcPr>
          <w:p w14:paraId="0A5D38F2"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xml:space="preserve">Seadme võimus </w:t>
            </w:r>
            <w:proofErr w:type="spellStart"/>
            <w:r w:rsidRPr="00C22C26">
              <w:rPr>
                <w:rFonts w:ascii="Calibri" w:eastAsia="Times New Roman" w:hAnsi="Calibri" w:cs="Calibri"/>
                <w:color w:val="000000"/>
                <w:sz w:val="18"/>
                <w:szCs w:val="18"/>
                <w:lang w:eastAsia="et-EE"/>
              </w:rPr>
              <w:t>Pi</w:t>
            </w:r>
            <w:proofErr w:type="spellEnd"/>
            <w:r w:rsidRPr="00C22C26">
              <w:rPr>
                <w:rFonts w:ascii="Calibri" w:eastAsia="Times New Roman" w:hAnsi="Calibri" w:cs="Calibri"/>
                <w:color w:val="000000"/>
                <w:sz w:val="18"/>
                <w:szCs w:val="18"/>
                <w:lang w:eastAsia="et-EE"/>
              </w:rPr>
              <w:t>, kW</w:t>
            </w:r>
          </w:p>
        </w:tc>
        <w:tc>
          <w:tcPr>
            <w:tcW w:w="931" w:type="dxa"/>
            <w:tcBorders>
              <w:top w:val="nil"/>
              <w:left w:val="nil"/>
              <w:bottom w:val="single" w:sz="4" w:space="0" w:color="auto"/>
              <w:right w:val="single" w:sz="4" w:space="0" w:color="auto"/>
            </w:tcBorders>
            <w:shd w:val="clear" w:color="000000" w:fill="D6DCE4"/>
            <w:hideMark/>
          </w:tcPr>
          <w:p w14:paraId="355E4952"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Seadmete kogus, tk</w:t>
            </w:r>
          </w:p>
        </w:tc>
        <w:tc>
          <w:tcPr>
            <w:tcW w:w="1065" w:type="dxa"/>
            <w:tcBorders>
              <w:top w:val="nil"/>
              <w:left w:val="nil"/>
              <w:bottom w:val="single" w:sz="4" w:space="0" w:color="auto"/>
              <w:right w:val="single" w:sz="4" w:space="0" w:color="auto"/>
            </w:tcBorders>
            <w:shd w:val="clear" w:color="000000" w:fill="D6DCE4"/>
            <w:hideMark/>
          </w:tcPr>
          <w:p w14:paraId="7D2FAB79"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xml:space="preserve">Installeritav võimsus </w:t>
            </w:r>
            <w:proofErr w:type="spellStart"/>
            <w:r w:rsidRPr="00C22C26">
              <w:rPr>
                <w:rFonts w:ascii="Calibri" w:eastAsia="Times New Roman" w:hAnsi="Calibri" w:cs="Calibri"/>
                <w:color w:val="000000"/>
                <w:sz w:val="18"/>
                <w:szCs w:val="18"/>
                <w:lang w:eastAsia="et-EE"/>
              </w:rPr>
              <w:t>Pi</w:t>
            </w:r>
            <w:proofErr w:type="spellEnd"/>
            <w:r w:rsidRPr="00C22C26">
              <w:rPr>
                <w:rFonts w:ascii="Calibri" w:eastAsia="Times New Roman" w:hAnsi="Calibri" w:cs="Calibri"/>
                <w:color w:val="000000"/>
                <w:sz w:val="18"/>
                <w:szCs w:val="18"/>
                <w:lang w:eastAsia="et-EE"/>
              </w:rPr>
              <w:t>, kW</w:t>
            </w:r>
          </w:p>
        </w:tc>
        <w:tc>
          <w:tcPr>
            <w:tcW w:w="1091" w:type="dxa"/>
            <w:tcBorders>
              <w:top w:val="nil"/>
              <w:left w:val="nil"/>
              <w:bottom w:val="single" w:sz="4" w:space="0" w:color="auto"/>
              <w:right w:val="single" w:sz="4" w:space="0" w:color="auto"/>
            </w:tcBorders>
            <w:shd w:val="clear" w:color="000000" w:fill="D6DCE4"/>
            <w:hideMark/>
          </w:tcPr>
          <w:p w14:paraId="28D2353F"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Üheaegsuse tegur</w:t>
            </w:r>
          </w:p>
        </w:tc>
        <w:tc>
          <w:tcPr>
            <w:tcW w:w="927" w:type="dxa"/>
            <w:tcBorders>
              <w:top w:val="nil"/>
              <w:left w:val="nil"/>
              <w:bottom w:val="single" w:sz="4" w:space="0" w:color="auto"/>
              <w:right w:val="single" w:sz="4" w:space="0" w:color="auto"/>
            </w:tcBorders>
            <w:shd w:val="clear" w:color="000000" w:fill="D6DCE4"/>
            <w:hideMark/>
          </w:tcPr>
          <w:p w14:paraId="23518822"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xml:space="preserve">Arvutuslik aktiivne võimsus </w:t>
            </w:r>
            <w:proofErr w:type="spellStart"/>
            <w:r w:rsidRPr="00C22C26">
              <w:rPr>
                <w:rFonts w:ascii="Calibri" w:eastAsia="Times New Roman" w:hAnsi="Calibri" w:cs="Calibri"/>
                <w:color w:val="000000"/>
                <w:sz w:val="18"/>
                <w:szCs w:val="18"/>
                <w:lang w:eastAsia="et-EE"/>
              </w:rPr>
              <w:t>Pa</w:t>
            </w:r>
            <w:proofErr w:type="spellEnd"/>
            <w:r w:rsidRPr="00C22C26">
              <w:rPr>
                <w:rFonts w:ascii="Calibri" w:eastAsia="Times New Roman" w:hAnsi="Calibri" w:cs="Calibri"/>
                <w:color w:val="000000"/>
                <w:sz w:val="18"/>
                <w:szCs w:val="18"/>
                <w:lang w:eastAsia="et-EE"/>
              </w:rPr>
              <w:t>,</w:t>
            </w:r>
            <w:r w:rsidRPr="00C22C26">
              <w:rPr>
                <w:rFonts w:ascii="Calibri" w:eastAsia="Times New Roman" w:hAnsi="Calibri" w:cs="Calibri"/>
                <w:color w:val="000000"/>
                <w:sz w:val="18"/>
                <w:szCs w:val="18"/>
                <w:lang w:eastAsia="et-EE"/>
              </w:rPr>
              <w:br/>
              <w:t>kW</w:t>
            </w:r>
          </w:p>
        </w:tc>
        <w:tc>
          <w:tcPr>
            <w:tcW w:w="803" w:type="dxa"/>
            <w:tcBorders>
              <w:top w:val="nil"/>
              <w:left w:val="nil"/>
              <w:bottom w:val="single" w:sz="4" w:space="0" w:color="auto"/>
              <w:right w:val="single" w:sz="4" w:space="0" w:color="auto"/>
            </w:tcBorders>
            <w:shd w:val="clear" w:color="000000" w:fill="D6DCE4"/>
            <w:hideMark/>
          </w:tcPr>
          <w:p w14:paraId="09E03674"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xml:space="preserve">Seadme </w:t>
            </w:r>
            <w:r w:rsidRPr="00C22C26">
              <w:rPr>
                <w:rFonts w:ascii="Calibri" w:eastAsia="Times New Roman" w:hAnsi="Calibri" w:cs="Calibri"/>
                <w:color w:val="000000"/>
                <w:sz w:val="18"/>
                <w:szCs w:val="18"/>
                <w:lang w:eastAsia="et-EE"/>
              </w:rPr>
              <w:br/>
            </w:r>
            <w:proofErr w:type="spellStart"/>
            <w:r w:rsidRPr="00C22C26">
              <w:rPr>
                <w:rFonts w:ascii="Calibri" w:eastAsia="Times New Roman" w:hAnsi="Calibri" w:cs="Calibri"/>
                <w:color w:val="000000"/>
                <w:sz w:val="18"/>
                <w:szCs w:val="18"/>
                <w:lang w:eastAsia="et-EE"/>
              </w:rPr>
              <w:t>cos</w:t>
            </w:r>
            <w:proofErr w:type="spellEnd"/>
            <w:r w:rsidRPr="00C22C26">
              <w:rPr>
                <w:rFonts w:ascii="Calibri" w:eastAsia="Times New Roman" w:hAnsi="Calibri" w:cs="Calibri"/>
                <w:color w:val="000000"/>
                <w:sz w:val="18"/>
                <w:szCs w:val="18"/>
                <w:lang w:eastAsia="et-EE"/>
              </w:rPr>
              <w:t xml:space="preserve"> f</w:t>
            </w:r>
          </w:p>
        </w:tc>
        <w:tc>
          <w:tcPr>
            <w:tcW w:w="927" w:type="dxa"/>
            <w:tcBorders>
              <w:top w:val="nil"/>
              <w:left w:val="nil"/>
              <w:bottom w:val="single" w:sz="4" w:space="0" w:color="auto"/>
              <w:right w:val="single" w:sz="4" w:space="0" w:color="auto"/>
            </w:tcBorders>
            <w:shd w:val="clear" w:color="000000" w:fill="D6DCE4"/>
            <w:hideMark/>
          </w:tcPr>
          <w:p w14:paraId="7995B928"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xml:space="preserve">Arvutuslik täis võimsus Sa, </w:t>
            </w:r>
            <w:proofErr w:type="spellStart"/>
            <w:r w:rsidRPr="00C22C26">
              <w:rPr>
                <w:rFonts w:ascii="Calibri" w:eastAsia="Times New Roman" w:hAnsi="Calibri" w:cs="Calibri"/>
                <w:color w:val="000000"/>
                <w:sz w:val="18"/>
                <w:szCs w:val="18"/>
                <w:lang w:eastAsia="et-EE"/>
              </w:rPr>
              <w:t>kVA</w:t>
            </w:r>
            <w:proofErr w:type="spellEnd"/>
          </w:p>
        </w:tc>
        <w:tc>
          <w:tcPr>
            <w:tcW w:w="927" w:type="dxa"/>
            <w:tcBorders>
              <w:top w:val="nil"/>
              <w:left w:val="nil"/>
              <w:bottom w:val="single" w:sz="4" w:space="0" w:color="auto"/>
              <w:right w:val="single" w:sz="8" w:space="0" w:color="auto"/>
            </w:tcBorders>
            <w:shd w:val="clear" w:color="000000" w:fill="D6DCE4"/>
            <w:hideMark/>
          </w:tcPr>
          <w:p w14:paraId="7FED3C7F" w14:textId="77777777" w:rsidR="00C22C26" w:rsidRPr="00C22C26" w:rsidRDefault="00C22C26" w:rsidP="00C22C26">
            <w:pPr>
              <w:spacing w:after="0" w:line="240" w:lineRule="auto"/>
              <w:jc w:val="center"/>
              <w:rPr>
                <w:rFonts w:ascii="Calibri" w:eastAsia="Times New Roman" w:hAnsi="Calibri" w:cs="Calibri"/>
                <w:color w:val="000000"/>
                <w:sz w:val="18"/>
                <w:szCs w:val="18"/>
                <w:lang w:eastAsia="et-EE"/>
              </w:rPr>
            </w:pPr>
            <w:r w:rsidRPr="00C22C26">
              <w:rPr>
                <w:rFonts w:ascii="Calibri" w:eastAsia="Times New Roman" w:hAnsi="Calibri" w:cs="Calibri"/>
                <w:color w:val="000000"/>
                <w:sz w:val="18"/>
                <w:szCs w:val="18"/>
                <w:lang w:eastAsia="et-EE"/>
              </w:rPr>
              <w:t xml:space="preserve">Arvutuslik vool </w:t>
            </w:r>
            <w:proofErr w:type="spellStart"/>
            <w:r w:rsidRPr="00C22C26">
              <w:rPr>
                <w:rFonts w:ascii="Calibri" w:eastAsia="Times New Roman" w:hAnsi="Calibri" w:cs="Calibri"/>
                <w:color w:val="000000"/>
                <w:sz w:val="18"/>
                <w:szCs w:val="18"/>
                <w:lang w:eastAsia="et-EE"/>
              </w:rPr>
              <w:t>Ia</w:t>
            </w:r>
            <w:proofErr w:type="spellEnd"/>
            <w:r w:rsidRPr="00C22C26">
              <w:rPr>
                <w:rFonts w:ascii="Calibri" w:eastAsia="Times New Roman" w:hAnsi="Calibri" w:cs="Calibri"/>
                <w:color w:val="000000"/>
                <w:sz w:val="18"/>
                <w:szCs w:val="18"/>
                <w:lang w:eastAsia="et-EE"/>
              </w:rPr>
              <w:t>, A</w:t>
            </w:r>
          </w:p>
        </w:tc>
      </w:tr>
      <w:tr w:rsidR="00C22C26" w:rsidRPr="00C22C26" w14:paraId="40D68F7D" w14:textId="77777777" w:rsidTr="00C22C26">
        <w:trPr>
          <w:trHeight w:val="259"/>
        </w:trPr>
        <w:tc>
          <w:tcPr>
            <w:tcW w:w="1882" w:type="dxa"/>
            <w:tcBorders>
              <w:top w:val="nil"/>
              <w:left w:val="single" w:sz="8" w:space="0" w:color="auto"/>
              <w:bottom w:val="single" w:sz="4" w:space="0" w:color="auto"/>
              <w:right w:val="single" w:sz="4" w:space="0" w:color="auto"/>
            </w:tcBorders>
            <w:noWrap/>
            <w:vAlign w:val="bottom"/>
            <w:hideMark/>
          </w:tcPr>
          <w:p w14:paraId="11B65CC5" w14:textId="77777777" w:rsidR="00C22C26" w:rsidRPr="00C22C26" w:rsidRDefault="00C22C26" w:rsidP="00C22C26">
            <w:pPr>
              <w:spacing w:after="0" w:line="240" w:lineRule="auto"/>
              <w:jc w:val="left"/>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PJK omatarve</w:t>
            </w:r>
          </w:p>
        </w:tc>
        <w:tc>
          <w:tcPr>
            <w:tcW w:w="802" w:type="dxa"/>
            <w:tcBorders>
              <w:top w:val="nil"/>
              <w:left w:val="nil"/>
              <w:bottom w:val="single" w:sz="4" w:space="0" w:color="auto"/>
              <w:right w:val="single" w:sz="4" w:space="0" w:color="auto"/>
            </w:tcBorders>
            <w:noWrap/>
            <w:vAlign w:val="bottom"/>
            <w:hideMark/>
          </w:tcPr>
          <w:p w14:paraId="1C11A5DE" w14:textId="3A6C425B"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20</w:t>
            </w:r>
          </w:p>
        </w:tc>
        <w:tc>
          <w:tcPr>
            <w:tcW w:w="931" w:type="dxa"/>
            <w:tcBorders>
              <w:top w:val="nil"/>
              <w:left w:val="nil"/>
              <w:bottom w:val="single" w:sz="4" w:space="0" w:color="auto"/>
              <w:right w:val="single" w:sz="4" w:space="0" w:color="auto"/>
            </w:tcBorders>
            <w:noWrap/>
            <w:vAlign w:val="bottom"/>
            <w:hideMark/>
          </w:tcPr>
          <w:p w14:paraId="6C15073E"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w:t>
            </w:r>
          </w:p>
        </w:tc>
        <w:tc>
          <w:tcPr>
            <w:tcW w:w="1065" w:type="dxa"/>
            <w:tcBorders>
              <w:top w:val="nil"/>
              <w:left w:val="nil"/>
              <w:bottom w:val="single" w:sz="4" w:space="0" w:color="auto"/>
              <w:right w:val="single" w:sz="4" w:space="0" w:color="auto"/>
            </w:tcBorders>
            <w:shd w:val="clear" w:color="000000" w:fill="D6DCE4"/>
            <w:noWrap/>
            <w:vAlign w:val="bottom"/>
            <w:hideMark/>
          </w:tcPr>
          <w:p w14:paraId="7DC3CE4E"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20</w:t>
            </w:r>
          </w:p>
        </w:tc>
        <w:tc>
          <w:tcPr>
            <w:tcW w:w="1091" w:type="dxa"/>
            <w:tcBorders>
              <w:top w:val="nil"/>
              <w:left w:val="nil"/>
              <w:bottom w:val="single" w:sz="4" w:space="0" w:color="auto"/>
              <w:right w:val="single" w:sz="4" w:space="0" w:color="auto"/>
            </w:tcBorders>
            <w:noWrap/>
            <w:vAlign w:val="bottom"/>
            <w:hideMark/>
          </w:tcPr>
          <w:p w14:paraId="5BCE7F0B"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0.5</w:t>
            </w:r>
          </w:p>
        </w:tc>
        <w:tc>
          <w:tcPr>
            <w:tcW w:w="927" w:type="dxa"/>
            <w:tcBorders>
              <w:top w:val="nil"/>
              <w:left w:val="nil"/>
              <w:bottom w:val="single" w:sz="4" w:space="0" w:color="auto"/>
              <w:right w:val="single" w:sz="4" w:space="0" w:color="auto"/>
            </w:tcBorders>
            <w:shd w:val="clear" w:color="000000" w:fill="D6DCE4"/>
            <w:noWrap/>
            <w:vAlign w:val="bottom"/>
            <w:hideMark/>
          </w:tcPr>
          <w:p w14:paraId="1BECBAD1"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10</w:t>
            </w:r>
          </w:p>
        </w:tc>
        <w:tc>
          <w:tcPr>
            <w:tcW w:w="803" w:type="dxa"/>
            <w:tcBorders>
              <w:top w:val="nil"/>
              <w:left w:val="nil"/>
              <w:bottom w:val="single" w:sz="4" w:space="0" w:color="auto"/>
              <w:right w:val="single" w:sz="4" w:space="0" w:color="auto"/>
            </w:tcBorders>
            <w:shd w:val="clear" w:color="000000" w:fill="FFFFFF"/>
            <w:noWrap/>
            <w:vAlign w:val="bottom"/>
            <w:hideMark/>
          </w:tcPr>
          <w:p w14:paraId="63C79407"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0.95</w:t>
            </w:r>
          </w:p>
        </w:tc>
        <w:tc>
          <w:tcPr>
            <w:tcW w:w="927" w:type="dxa"/>
            <w:tcBorders>
              <w:top w:val="nil"/>
              <w:left w:val="nil"/>
              <w:bottom w:val="single" w:sz="4" w:space="0" w:color="auto"/>
              <w:right w:val="single" w:sz="4" w:space="0" w:color="auto"/>
            </w:tcBorders>
            <w:shd w:val="clear" w:color="000000" w:fill="D6DCE4"/>
            <w:noWrap/>
            <w:vAlign w:val="bottom"/>
            <w:hideMark/>
          </w:tcPr>
          <w:p w14:paraId="7A86C1E8"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11</w:t>
            </w:r>
          </w:p>
        </w:tc>
        <w:tc>
          <w:tcPr>
            <w:tcW w:w="927" w:type="dxa"/>
            <w:tcBorders>
              <w:top w:val="nil"/>
              <w:left w:val="nil"/>
              <w:bottom w:val="single" w:sz="4" w:space="0" w:color="auto"/>
              <w:right w:val="single" w:sz="8" w:space="0" w:color="auto"/>
            </w:tcBorders>
            <w:shd w:val="clear" w:color="000000" w:fill="D6DCE4"/>
            <w:noWrap/>
            <w:vAlign w:val="bottom"/>
            <w:hideMark/>
          </w:tcPr>
          <w:p w14:paraId="1EC9DAAB"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15</w:t>
            </w:r>
          </w:p>
        </w:tc>
      </w:tr>
      <w:tr w:rsidR="00C22C26" w:rsidRPr="00C22C26" w14:paraId="17A4A5D2" w14:textId="77777777" w:rsidTr="00C22C26">
        <w:trPr>
          <w:trHeight w:val="259"/>
        </w:trPr>
        <w:tc>
          <w:tcPr>
            <w:tcW w:w="1882" w:type="dxa"/>
            <w:tcBorders>
              <w:top w:val="nil"/>
              <w:left w:val="single" w:sz="8" w:space="0" w:color="auto"/>
              <w:bottom w:val="single" w:sz="4" w:space="0" w:color="auto"/>
              <w:right w:val="single" w:sz="4" w:space="0" w:color="auto"/>
            </w:tcBorders>
            <w:noWrap/>
            <w:vAlign w:val="bottom"/>
            <w:hideMark/>
          </w:tcPr>
          <w:p w14:paraId="024B7F30" w14:textId="77777777" w:rsidR="00C22C26" w:rsidRPr="00C22C26" w:rsidRDefault="00C22C26" w:rsidP="00C22C26">
            <w:pPr>
              <w:spacing w:after="0" w:line="240" w:lineRule="auto"/>
              <w:jc w:val="left"/>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KÖÖK</w:t>
            </w:r>
          </w:p>
        </w:tc>
        <w:tc>
          <w:tcPr>
            <w:tcW w:w="802" w:type="dxa"/>
            <w:tcBorders>
              <w:top w:val="nil"/>
              <w:left w:val="nil"/>
              <w:bottom w:val="single" w:sz="4" w:space="0" w:color="auto"/>
              <w:right w:val="single" w:sz="4" w:space="0" w:color="auto"/>
            </w:tcBorders>
            <w:noWrap/>
            <w:vAlign w:val="bottom"/>
            <w:hideMark/>
          </w:tcPr>
          <w:p w14:paraId="255B0092" w14:textId="663A8189"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97</w:t>
            </w:r>
          </w:p>
        </w:tc>
        <w:tc>
          <w:tcPr>
            <w:tcW w:w="931" w:type="dxa"/>
            <w:tcBorders>
              <w:top w:val="nil"/>
              <w:left w:val="nil"/>
              <w:bottom w:val="single" w:sz="4" w:space="0" w:color="auto"/>
              <w:right w:val="single" w:sz="4" w:space="0" w:color="auto"/>
            </w:tcBorders>
            <w:noWrap/>
            <w:vAlign w:val="bottom"/>
            <w:hideMark/>
          </w:tcPr>
          <w:p w14:paraId="2F31BA5B"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w:t>
            </w:r>
          </w:p>
        </w:tc>
        <w:tc>
          <w:tcPr>
            <w:tcW w:w="1065" w:type="dxa"/>
            <w:tcBorders>
              <w:top w:val="nil"/>
              <w:left w:val="nil"/>
              <w:bottom w:val="single" w:sz="4" w:space="0" w:color="auto"/>
              <w:right w:val="single" w:sz="4" w:space="0" w:color="auto"/>
            </w:tcBorders>
            <w:shd w:val="clear" w:color="000000" w:fill="D6DCE4"/>
            <w:noWrap/>
            <w:vAlign w:val="bottom"/>
            <w:hideMark/>
          </w:tcPr>
          <w:p w14:paraId="21C71352"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97</w:t>
            </w:r>
          </w:p>
        </w:tc>
        <w:tc>
          <w:tcPr>
            <w:tcW w:w="1091" w:type="dxa"/>
            <w:tcBorders>
              <w:top w:val="nil"/>
              <w:left w:val="nil"/>
              <w:bottom w:val="single" w:sz="4" w:space="0" w:color="auto"/>
              <w:right w:val="single" w:sz="4" w:space="0" w:color="auto"/>
            </w:tcBorders>
            <w:noWrap/>
            <w:vAlign w:val="bottom"/>
            <w:hideMark/>
          </w:tcPr>
          <w:p w14:paraId="6D3CF798"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0.7</w:t>
            </w:r>
          </w:p>
        </w:tc>
        <w:tc>
          <w:tcPr>
            <w:tcW w:w="927" w:type="dxa"/>
            <w:tcBorders>
              <w:top w:val="nil"/>
              <w:left w:val="nil"/>
              <w:bottom w:val="single" w:sz="4" w:space="0" w:color="auto"/>
              <w:right w:val="single" w:sz="4" w:space="0" w:color="auto"/>
            </w:tcBorders>
            <w:shd w:val="clear" w:color="000000" w:fill="D6DCE4"/>
            <w:noWrap/>
            <w:vAlign w:val="bottom"/>
            <w:hideMark/>
          </w:tcPr>
          <w:p w14:paraId="56F37502"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68</w:t>
            </w:r>
          </w:p>
        </w:tc>
        <w:tc>
          <w:tcPr>
            <w:tcW w:w="803" w:type="dxa"/>
            <w:tcBorders>
              <w:top w:val="nil"/>
              <w:left w:val="nil"/>
              <w:bottom w:val="single" w:sz="4" w:space="0" w:color="auto"/>
              <w:right w:val="single" w:sz="4" w:space="0" w:color="auto"/>
            </w:tcBorders>
            <w:shd w:val="clear" w:color="000000" w:fill="FFFFFF"/>
            <w:noWrap/>
            <w:vAlign w:val="bottom"/>
            <w:hideMark/>
          </w:tcPr>
          <w:p w14:paraId="54DCB20E"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0.95</w:t>
            </w:r>
          </w:p>
        </w:tc>
        <w:tc>
          <w:tcPr>
            <w:tcW w:w="927" w:type="dxa"/>
            <w:tcBorders>
              <w:top w:val="nil"/>
              <w:left w:val="nil"/>
              <w:bottom w:val="single" w:sz="4" w:space="0" w:color="auto"/>
              <w:right w:val="single" w:sz="4" w:space="0" w:color="auto"/>
            </w:tcBorders>
            <w:shd w:val="clear" w:color="000000" w:fill="D6DCE4"/>
            <w:noWrap/>
            <w:vAlign w:val="bottom"/>
            <w:hideMark/>
          </w:tcPr>
          <w:p w14:paraId="31A7A53E"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71</w:t>
            </w:r>
          </w:p>
        </w:tc>
        <w:tc>
          <w:tcPr>
            <w:tcW w:w="927" w:type="dxa"/>
            <w:tcBorders>
              <w:top w:val="nil"/>
              <w:left w:val="nil"/>
              <w:bottom w:val="single" w:sz="4" w:space="0" w:color="auto"/>
              <w:right w:val="single" w:sz="8" w:space="0" w:color="auto"/>
            </w:tcBorders>
            <w:shd w:val="clear" w:color="000000" w:fill="D6DCE4"/>
            <w:noWrap/>
            <w:vAlign w:val="bottom"/>
            <w:hideMark/>
          </w:tcPr>
          <w:p w14:paraId="077B136B"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104</w:t>
            </w:r>
          </w:p>
        </w:tc>
      </w:tr>
      <w:tr w:rsidR="00C22C26" w:rsidRPr="00C22C26" w14:paraId="064F15EA" w14:textId="77777777" w:rsidTr="00C22C26">
        <w:trPr>
          <w:trHeight w:val="259"/>
        </w:trPr>
        <w:tc>
          <w:tcPr>
            <w:tcW w:w="1882" w:type="dxa"/>
            <w:tcBorders>
              <w:top w:val="nil"/>
              <w:left w:val="single" w:sz="8" w:space="0" w:color="auto"/>
              <w:bottom w:val="single" w:sz="4" w:space="0" w:color="auto"/>
              <w:right w:val="single" w:sz="4" w:space="0" w:color="auto"/>
            </w:tcBorders>
            <w:noWrap/>
            <w:vAlign w:val="bottom"/>
            <w:hideMark/>
          </w:tcPr>
          <w:p w14:paraId="227A3ABD" w14:textId="77777777" w:rsidR="00C22C26" w:rsidRPr="00C22C26" w:rsidRDefault="00C22C26" w:rsidP="00C22C26">
            <w:pPr>
              <w:spacing w:after="0" w:line="240" w:lineRule="auto"/>
              <w:jc w:val="left"/>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JK1.1</w:t>
            </w:r>
          </w:p>
        </w:tc>
        <w:tc>
          <w:tcPr>
            <w:tcW w:w="802" w:type="dxa"/>
            <w:tcBorders>
              <w:top w:val="nil"/>
              <w:left w:val="nil"/>
              <w:bottom w:val="single" w:sz="4" w:space="0" w:color="auto"/>
              <w:right w:val="single" w:sz="4" w:space="0" w:color="auto"/>
            </w:tcBorders>
            <w:noWrap/>
            <w:vAlign w:val="bottom"/>
            <w:hideMark/>
          </w:tcPr>
          <w:p w14:paraId="462C2925" w14:textId="222C71F0"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50</w:t>
            </w:r>
          </w:p>
        </w:tc>
        <w:tc>
          <w:tcPr>
            <w:tcW w:w="931" w:type="dxa"/>
            <w:tcBorders>
              <w:top w:val="nil"/>
              <w:left w:val="nil"/>
              <w:bottom w:val="single" w:sz="4" w:space="0" w:color="auto"/>
              <w:right w:val="single" w:sz="4" w:space="0" w:color="auto"/>
            </w:tcBorders>
            <w:noWrap/>
            <w:vAlign w:val="bottom"/>
            <w:hideMark/>
          </w:tcPr>
          <w:p w14:paraId="27334B08"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w:t>
            </w:r>
          </w:p>
        </w:tc>
        <w:tc>
          <w:tcPr>
            <w:tcW w:w="1065" w:type="dxa"/>
            <w:tcBorders>
              <w:top w:val="nil"/>
              <w:left w:val="nil"/>
              <w:bottom w:val="single" w:sz="4" w:space="0" w:color="auto"/>
              <w:right w:val="single" w:sz="4" w:space="0" w:color="auto"/>
            </w:tcBorders>
            <w:shd w:val="clear" w:color="000000" w:fill="D6DCE4"/>
            <w:noWrap/>
            <w:vAlign w:val="bottom"/>
            <w:hideMark/>
          </w:tcPr>
          <w:p w14:paraId="75D23C88"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50</w:t>
            </w:r>
          </w:p>
        </w:tc>
        <w:tc>
          <w:tcPr>
            <w:tcW w:w="1091" w:type="dxa"/>
            <w:tcBorders>
              <w:top w:val="nil"/>
              <w:left w:val="nil"/>
              <w:bottom w:val="single" w:sz="4" w:space="0" w:color="auto"/>
              <w:right w:val="single" w:sz="4" w:space="0" w:color="auto"/>
            </w:tcBorders>
            <w:noWrap/>
            <w:vAlign w:val="bottom"/>
            <w:hideMark/>
          </w:tcPr>
          <w:p w14:paraId="1D692A50"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0.6</w:t>
            </w:r>
          </w:p>
        </w:tc>
        <w:tc>
          <w:tcPr>
            <w:tcW w:w="927" w:type="dxa"/>
            <w:tcBorders>
              <w:top w:val="nil"/>
              <w:left w:val="nil"/>
              <w:bottom w:val="single" w:sz="4" w:space="0" w:color="auto"/>
              <w:right w:val="single" w:sz="4" w:space="0" w:color="auto"/>
            </w:tcBorders>
            <w:shd w:val="clear" w:color="000000" w:fill="D6DCE4"/>
            <w:noWrap/>
            <w:vAlign w:val="bottom"/>
            <w:hideMark/>
          </w:tcPr>
          <w:p w14:paraId="6689111B"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30</w:t>
            </w:r>
          </w:p>
        </w:tc>
        <w:tc>
          <w:tcPr>
            <w:tcW w:w="803" w:type="dxa"/>
            <w:tcBorders>
              <w:top w:val="nil"/>
              <w:left w:val="nil"/>
              <w:bottom w:val="single" w:sz="4" w:space="0" w:color="auto"/>
              <w:right w:val="single" w:sz="4" w:space="0" w:color="auto"/>
            </w:tcBorders>
            <w:shd w:val="clear" w:color="000000" w:fill="FFFFFF"/>
            <w:noWrap/>
            <w:vAlign w:val="bottom"/>
            <w:hideMark/>
          </w:tcPr>
          <w:p w14:paraId="3362350A"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0.95</w:t>
            </w:r>
          </w:p>
        </w:tc>
        <w:tc>
          <w:tcPr>
            <w:tcW w:w="927" w:type="dxa"/>
            <w:tcBorders>
              <w:top w:val="nil"/>
              <w:left w:val="nil"/>
              <w:bottom w:val="single" w:sz="4" w:space="0" w:color="auto"/>
              <w:right w:val="single" w:sz="4" w:space="0" w:color="auto"/>
            </w:tcBorders>
            <w:shd w:val="clear" w:color="000000" w:fill="D6DCE4"/>
            <w:noWrap/>
            <w:vAlign w:val="bottom"/>
            <w:hideMark/>
          </w:tcPr>
          <w:p w14:paraId="5999A09D"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32</w:t>
            </w:r>
          </w:p>
        </w:tc>
        <w:tc>
          <w:tcPr>
            <w:tcW w:w="927" w:type="dxa"/>
            <w:tcBorders>
              <w:top w:val="nil"/>
              <w:left w:val="nil"/>
              <w:bottom w:val="single" w:sz="4" w:space="0" w:color="auto"/>
              <w:right w:val="single" w:sz="8" w:space="0" w:color="auto"/>
            </w:tcBorders>
            <w:shd w:val="clear" w:color="000000" w:fill="D6DCE4"/>
            <w:noWrap/>
            <w:vAlign w:val="bottom"/>
            <w:hideMark/>
          </w:tcPr>
          <w:p w14:paraId="75B39B05"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46</w:t>
            </w:r>
          </w:p>
        </w:tc>
      </w:tr>
      <w:tr w:rsidR="00C22C26" w:rsidRPr="00C22C26" w14:paraId="3699FC01" w14:textId="77777777" w:rsidTr="00C22C26">
        <w:trPr>
          <w:trHeight w:val="259"/>
        </w:trPr>
        <w:tc>
          <w:tcPr>
            <w:tcW w:w="1882" w:type="dxa"/>
            <w:tcBorders>
              <w:top w:val="nil"/>
              <w:left w:val="single" w:sz="8" w:space="0" w:color="auto"/>
              <w:bottom w:val="single" w:sz="4" w:space="0" w:color="auto"/>
              <w:right w:val="single" w:sz="4" w:space="0" w:color="auto"/>
            </w:tcBorders>
            <w:noWrap/>
            <w:vAlign w:val="bottom"/>
            <w:hideMark/>
          </w:tcPr>
          <w:p w14:paraId="230878AB" w14:textId="77777777" w:rsidR="00C22C26" w:rsidRPr="00C22C26" w:rsidRDefault="00C22C26" w:rsidP="00C22C26">
            <w:pPr>
              <w:spacing w:after="0" w:line="240" w:lineRule="auto"/>
              <w:jc w:val="left"/>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JK1.2</w:t>
            </w:r>
          </w:p>
        </w:tc>
        <w:tc>
          <w:tcPr>
            <w:tcW w:w="802" w:type="dxa"/>
            <w:tcBorders>
              <w:top w:val="nil"/>
              <w:left w:val="nil"/>
              <w:bottom w:val="single" w:sz="4" w:space="0" w:color="auto"/>
              <w:right w:val="single" w:sz="4" w:space="0" w:color="auto"/>
            </w:tcBorders>
            <w:noWrap/>
            <w:vAlign w:val="bottom"/>
            <w:hideMark/>
          </w:tcPr>
          <w:p w14:paraId="1709F69D" w14:textId="28E040BE"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50</w:t>
            </w:r>
          </w:p>
        </w:tc>
        <w:tc>
          <w:tcPr>
            <w:tcW w:w="931" w:type="dxa"/>
            <w:tcBorders>
              <w:top w:val="nil"/>
              <w:left w:val="nil"/>
              <w:bottom w:val="single" w:sz="4" w:space="0" w:color="auto"/>
              <w:right w:val="single" w:sz="4" w:space="0" w:color="auto"/>
            </w:tcBorders>
            <w:noWrap/>
            <w:vAlign w:val="bottom"/>
            <w:hideMark/>
          </w:tcPr>
          <w:p w14:paraId="7446AB3D"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w:t>
            </w:r>
          </w:p>
        </w:tc>
        <w:tc>
          <w:tcPr>
            <w:tcW w:w="1065" w:type="dxa"/>
            <w:tcBorders>
              <w:top w:val="nil"/>
              <w:left w:val="nil"/>
              <w:bottom w:val="single" w:sz="4" w:space="0" w:color="auto"/>
              <w:right w:val="single" w:sz="4" w:space="0" w:color="auto"/>
            </w:tcBorders>
            <w:shd w:val="clear" w:color="000000" w:fill="D6DCE4"/>
            <w:noWrap/>
            <w:vAlign w:val="bottom"/>
            <w:hideMark/>
          </w:tcPr>
          <w:p w14:paraId="56244AEE"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50</w:t>
            </w:r>
          </w:p>
        </w:tc>
        <w:tc>
          <w:tcPr>
            <w:tcW w:w="1091" w:type="dxa"/>
            <w:tcBorders>
              <w:top w:val="nil"/>
              <w:left w:val="nil"/>
              <w:bottom w:val="single" w:sz="4" w:space="0" w:color="auto"/>
              <w:right w:val="single" w:sz="4" w:space="0" w:color="auto"/>
            </w:tcBorders>
            <w:noWrap/>
            <w:vAlign w:val="bottom"/>
            <w:hideMark/>
          </w:tcPr>
          <w:p w14:paraId="495B6B65"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0.6</w:t>
            </w:r>
          </w:p>
        </w:tc>
        <w:tc>
          <w:tcPr>
            <w:tcW w:w="927" w:type="dxa"/>
            <w:tcBorders>
              <w:top w:val="nil"/>
              <w:left w:val="nil"/>
              <w:bottom w:val="single" w:sz="4" w:space="0" w:color="auto"/>
              <w:right w:val="single" w:sz="4" w:space="0" w:color="auto"/>
            </w:tcBorders>
            <w:shd w:val="clear" w:color="000000" w:fill="D6DCE4"/>
            <w:noWrap/>
            <w:vAlign w:val="bottom"/>
            <w:hideMark/>
          </w:tcPr>
          <w:p w14:paraId="5333E0D9"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30</w:t>
            </w:r>
          </w:p>
        </w:tc>
        <w:tc>
          <w:tcPr>
            <w:tcW w:w="803" w:type="dxa"/>
            <w:tcBorders>
              <w:top w:val="nil"/>
              <w:left w:val="nil"/>
              <w:bottom w:val="single" w:sz="4" w:space="0" w:color="auto"/>
              <w:right w:val="single" w:sz="4" w:space="0" w:color="auto"/>
            </w:tcBorders>
            <w:shd w:val="clear" w:color="000000" w:fill="FFFFFF"/>
            <w:noWrap/>
            <w:vAlign w:val="bottom"/>
            <w:hideMark/>
          </w:tcPr>
          <w:p w14:paraId="0845D8E6"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0.95</w:t>
            </w:r>
          </w:p>
        </w:tc>
        <w:tc>
          <w:tcPr>
            <w:tcW w:w="927" w:type="dxa"/>
            <w:tcBorders>
              <w:top w:val="nil"/>
              <w:left w:val="nil"/>
              <w:bottom w:val="single" w:sz="4" w:space="0" w:color="auto"/>
              <w:right w:val="single" w:sz="4" w:space="0" w:color="auto"/>
            </w:tcBorders>
            <w:shd w:val="clear" w:color="000000" w:fill="D6DCE4"/>
            <w:noWrap/>
            <w:vAlign w:val="bottom"/>
            <w:hideMark/>
          </w:tcPr>
          <w:p w14:paraId="7A9EB0E4"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32</w:t>
            </w:r>
          </w:p>
        </w:tc>
        <w:tc>
          <w:tcPr>
            <w:tcW w:w="927" w:type="dxa"/>
            <w:tcBorders>
              <w:top w:val="nil"/>
              <w:left w:val="nil"/>
              <w:bottom w:val="single" w:sz="4" w:space="0" w:color="auto"/>
              <w:right w:val="single" w:sz="8" w:space="0" w:color="auto"/>
            </w:tcBorders>
            <w:shd w:val="clear" w:color="000000" w:fill="D6DCE4"/>
            <w:noWrap/>
            <w:vAlign w:val="bottom"/>
            <w:hideMark/>
          </w:tcPr>
          <w:p w14:paraId="34F503A7"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46</w:t>
            </w:r>
          </w:p>
        </w:tc>
      </w:tr>
      <w:tr w:rsidR="00C22C26" w:rsidRPr="00C22C26" w14:paraId="7AF32886" w14:textId="77777777" w:rsidTr="00C22C26">
        <w:trPr>
          <w:trHeight w:val="259"/>
        </w:trPr>
        <w:tc>
          <w:tcPr>
            <w:tcW w:w="1882" w:type="dxa"/>
            <w:tcBorders>
              <w:top w:val="nil"/>
              <w:left w:val="single" w:sz="8" w:space="0" w:color="auto"/>
              <w:bottom w:val="single" w:sz="4" w:space="0" w:color="auto"/>
              <w:right w:val="single" w:sz="4" w:space="0" w:color="auto"/>
            </w:tcBorders>
            <w:noWrap/>
            <w:vAlign w:val="bottom"/>
            <w:hideMark/>
          </w:tcPr>
          <w:p w14:paraId="4C658023" w14:textId="77777777" w:rsidR="00C22C26" w:rsidRPr="00C22C26" w:rsidRDefault="00C22C26" w:rsidP="00C22C26">
            <w:pPr>
              <w:spacing w:after="0" w:line="240" w:lineRule="auto"/>
              <w:jc w:val="left"/>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JK2.1</w:t>
            </w:r>
          </w:p>
        </w:tc>
        <w:tc>
          <w:tcPr>
            <w:tcW w:w="802" w:type="dxa"/>
            <w:tcBorders>
              <w:top w:val="nil"/>
              <w:left w:val="nil"/>
              <w:bottom w:val="single" w:sz="4" w:space="0" w:color="auto"/>
              <w:right w:val="single" w:sz="4" w:space="0" w:color="auto"/>
            </w:tcBorders>
            <w:noWrap/>
            <w:vAlign w:val="bottom"/>
            <w:hideMark/>
          </w:tcPr>
          <w:p w14:paraId="6CF1AD62" w14:textId="39BFAAB9"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50</w:t>
            </w:r>
          </w:p>
        </w:tc>
        <w:tc>
          <w:tcPr>
            <w:tcW w:w="931" w:type="dxa"/>
            <w:tcBorders>
              <w:top w:val="nil"/>
              <w:left w:val="nil"/>
              <w:bottom w:val="single" w:sz="4" w:space="0" w:color="auto"/>
              <w:right w:val="single" w:sz="4" w:space="0" w:color="auto"/>
            </w:tcBorders>
            <w:noWrap/>
            <w:vAlign w:val="bottom"/>
            <w:hideMark/>
          </w:tcPr>
          <w:p w14:paraId="0E956D4F"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w:t>
            </w:r>
          </w:p>
        </w:tc>
        <w:tc>
          <w:tcPr>
            <w:tcW w:w="1065" w:type="dxa"/>
            <w:tcBorders>
              <w:top w:val="nil"/>
              <w:left w:val="nil"/>
              <w:bottom w:val="single" w:sz="4" w:space="0" w:color="auto"/>
              <w:right w:val="single" w:sz="4" w:space="0" w:color="auto"/>
            </w:tcBorders>
            <w:shd w:val="clear" w:color="000000" w:fill="D6DCE4"/>
            <w:noWrap/>
            <w:vAlign w:val="bottom"/>
            <w:hideMark/>
          </w:tcPr>
          <w:p w14:paraId="158F27F9"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50</w:t>
            </w:r>
          </w:p>
        </w:tc>
        <w:tc>
          <w:tcPr>
            <w:tcW w:w="1091" w:type="dxa"/>
            <w:tcBorders>
              <w:top w:val="nil"/>
              <w:left w:val="nil"/>
              <w:bottom w:val="single" w:sz="4" w:space="0" w:color="auto"/>
              <w:right w:val="single" w:sz="4" w:space="0" w:color="auto"/>
            </w:tcBorders>
            <w:noWrap/>
            <w:vAlign w:val="bottom"/>
            <w:hideMark/>
          </w:tcPr>
          <w:p w14:paraId="2FFD3EBE"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0.6</w:t>
            </w:r>
          </w:p>
        </w:tc>
        <w:tc>
          <w:tcPr>
            <w:tcW w:w="927" w:type="dxa"/>
            <w:tcBorders>
              <w:top w:val="nil"/>
              <w:left w:val="nil"/>
              <w:bottom w:val="single" w:sz="4" w:space="0" w:color="auto"/>
              <w:right w:val="single" w:sz="4" w:space="0" w:color="auto"/>
            </w:tcBorders>
            <w:shd w:val="clear" w:color="000000" w:fill="D6DCE4"/>
            <w:noWrap/>
            <w:vAlign w:val="bottom"/>
            <w:hideMark/>
          </w:tcPr>
          <w:p w14:paraId="215CDD36"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30</w:t>
            </w:r>
          </w:p>
        </w:tc>
        <w:tc>
          <w:tcPr>
            <w:tcW w:w="803" w:type="dxa"/>
            <w:tcBorders>
              <w:top w:val="nil"/>
              <w:left w:val="nil"/>
              <w:bottom w:val="single" w:sz="4" w:space="0" w:color="auto"/>
              <w:right w:val="single" w:sz="4" w:space="0" w:color="auto"/>
            </w:tcBorders>
            <w:shd w:val="clear" w:color="000000" w:fill="FFFFFF"/>
            <w:noWrap/>
            <w:vAlign w:val="bottom"/>
            <w:hideMark/>
          </w:tcPr>
          <w:p w14:paraId="029F2076"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0.95</w:t>
            </w:r>
          </w:p>
        </w:tc>
        <w:tc>
          <w:tcPr>
            <w:tcW w:w="927" w:type="dxa"/>
            <w:tcBorders>
              <w:top w:val="nil"/>
              <w:left w:val="nil"/>
              <w:bottom w:val="single" w:sz="4" w:space="0" w:color="auto"/>
              <w:right w:val="single" w:sz="4" w:space="0" w:color="auto"/>
            </w:tcBorders>
            <w:shd w:val="clear" w:color="000000" w:fill="D6DCE4"/>
            <w:noWrap/>
            <w:vAlign w:val="bottom"/>
            <w:hideMark/>
          </w:tcPr>
          <w:p w14:paraId="2DACF90E"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32</w:t>
            </w:r>
          </w:p>
        </w:tc>
        <w:tc>
          <w:tcPr>
            <w:tcW w:w="927" w:type="dxa"/>
            <w:tcBorders>
              <w:top w:val="nil"/>
              <w:left w:val="nil"/>
              <w:bottom w:val="single" w:sz="4" w:space="0" w:color="auto"/>
              <w:right w:val="single" w:sz="8" w:space="0" w:color="auto"/>
            </w:tcBorders>
            <w:shd w:val="clear" w:color="000000" w:fill="D6DCE4"/>
            <w:noWrap/>
            <w:vAlign w:val="bottom"/>
            <w:hideMark/>
          </w:tcPr>
          <w:p w14:paraId="5FDB4BAD"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46</w:t>
            </w:r>
          </w:p>
        </w:tc>
      </w:tr>
      <w:tr w:rsidR="00C22C26" w:rsidRPr="00C22C26" w14:paraId="52651575" w14:textId="77777777" w:rsidTr="00C22C26">
        <w:trPr>
          <w:trHeight w:val="259"/>
        </w:trPr>
        <w:tc>
          <w:tcPr>
            <w:tcW w:w="1882" w:type="dxa"/>
            <w:tcBorders>
              <w:top w:val="nil"/>
              <w:left w:val="single" w:sz="8" w:space="0" w:color="auto"/>
              <w:bottom w:val="single" w:sz="4" w:space="0" w:color="auto"/>
              <w:right w:val="single" w:sz="4" w:space="0" w:color="auto"/>
            </w:tcBorders>
            <w:noWrap/>
            <w:vAlign w:val="bottom"/>
            <w:hideMark/>
          </w:tcPr>
          <w:p w14:paraId="5D66A679" w14:textId="77777777" w:rsidR="00C22C26" w:rsidRPr="00C22C26" w:rsidRDefault="00C22C26" w:rsidP="00C22C26">
            <w:pPr>
              <w:spacing w:after="0" w:line="240" w:lineRule="auto"/>
              <w:jc w:val="left"/>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JK2.2</w:t>
            </w:r>
          </w:p>
        </w:tc>
        <w:tc>
          <w:tcPr>
            <w:tcW w:w="802" w:type="dxa"/>
            <w:tcBorders>
              <w:top w:val="nil"/>
              <w:left w:val="nil"/>
              <w:bottom w:val="single" w:sz="4" w:space="0" w:color="auto"/>
              <w:right w:val="single" w:sz="4" w:space="0" w:color="auto"/>
            </w:tcBorders>
            <w:noWrap/>
            <w:vAlign w:val="bottom"/>
            <w:hideMark/>
          </w:tcPr>
          <w:p w14:paraId="460D4B4B" w14:textId="43DBD6DC"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50</w:t>
            </w:r>
          </w:p>
        </w:tc>
        <w:tc>
          <w:tcPr>
            <w:tcW w:w="931" w:type="dxa"/>
            <w:tcBorders>
              <w:top w:val="nil"/>
              <w:left w:val="nil"/>
              <w:bottom w:val="single" w:sz="4" w:space="0" w:color="auto"/>
              <w:right w:val="single" w:sz="4" w:space="0" w:color="auto"/>
            </w:tcBorders>
            <w:noWrap/>
            <w:vAlign w:val="bottom"/>
            <w:hideMark/>
          </w:tcPr>
          <w:p w14:paraId="070E6633"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w:t>
            </w:r>
          </w:p>
        </w:tc>
        <w:tc>
          <w:tcPr>
            <w:tcW w:w="1065" w:type="dxa"/>
            <w:tcBorders>
              <w:top w:val="nil"/>
              <w:left w:val="nil"/>
              <w:bottom w:val="single" w:sz="4" w:space="0" w:color="auto"/>
              <w:right w:val="single" w:sz="4" w:space="0" w:color="auto"/>
            </w:tcBorders>
            <w:shd w:val="clear" w:color="000000" w:fill="D6DCE4"/>
            <w:noWrap/>
            <w:vAlign w:val="bottom"/>
            <w:hideMark/>
          </w:tcPr>
          <w:p w14:paraId="4E735FDC"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50</w:t>
            </w:r>
          </w:p>
        </w:tc>
        <w:tc>
          <w:tcPr>
            <w:tcW w:w="1091" w:type="dxa"/>
            <w:tcBorders>
              <w:top w:val="nil"/>
              <w:left w:val="nil"/>
              <w:bottom w:val="single" w:sz="4" w:space="0" w:color="auto"/>
              <w:right w:val="single" w:sz="4" w:space="0" w:color="auto"/>
            </w:tcBorders>
            <w:noWrap/>
            <w:vAlign w:val="bottom"/>
            <w:hideMark/>
          </w:tcPr>
          <w:p w14:paraId="3B3150A4"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0.6</w:t>
            </w:r>
          </w:p>
        </w:tc>
        <w:tc>
          <w:tcPr>
            <w:tcW w:w="927" w:type="dxa"/>
            <w:tcBorders>
              <w:top w:val="nil"/>
              <w:left w:val="nil"/>
              <w:bottom w:val="single" w:sz="4" w:space="0" w:color="auto"/>
              <w:right w:val="single" w:sz="4" w:space="0" w:color="auto"/>
            </w:tcBorders>
            <w:shd w:val="clear" w:color="000000" w:fill="D6DCE4"/>
            <w:noWrap/>
            <w:vAlign w:val="bottom"/>
            <w:hideMark/>
          </w:tcPr>
          <w:p w14:paraId="6DEF759F"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30</w:t>
            </w:r>
          </w:p>
        </w:tc>
        <w:tc>
          <w:tcPr>
            <w:tcW w:w="803" w:type="dxa"/>
            <w:tcBorders>
              <w:top w:val="nil"/>
              <w:left w:val="nil"/>
              <w:bottom w:val="single" w:sz="4" w:space="0" w:color="auto"/>
              <w:right w:val="single" w:sz="4" w:space="0" w:color="auto"/>
            </w:tcBorders>
            <w:shd w:val="clear" w:color="000000" w:fill="FFFFFF"/>
            <w:noWrap/>
            <w:vAlign w:val="bottom"/>
            <w:hideMark/>
          </w:tcPr>
          <w:p w14:paraId="168050FF"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0.95</w:t>
            </w:r>
          </w:p>
        </w:tc>
        <w:tc>
          <w:tcPr>
            <w:tcW w:w="927" w:type="dxa"/>
            <w:tcBorders>
              <w:top w:val="nil"/>
              <w:left w:val="nil"/>
              <w:bottom w:val="single" w:sz="4" w:space="0" w:color="auto"/>
              <w:right w:val="single" w:sz="4" w:space="0" w:color="auto"/>
            </w:tcBorders>
            <w:shd w:val="clear" w:color="000000" w:fill="D6DCE4"/>
            <w:noWrap/>
            <w:vAlign w:val="bottom"/>
            <w:hideMark/>
          </w:tcPr>
          <w:p w14:paraId="53B00068"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32</w:t>
            </w:r>
          </w:p>
        </w:tc>
        <w:tc>
          <w:tcPr>
            <w:tcW w:w="927" w:type="dxa"/>
            <w:tcBorders>
              <w:top w:val="nil"/>
              <w:left w:val="nil"/>
              <w:bottom w:val="single" w:sz="4" w:space="0" w:color="auto"/>
              <w:right w:val="single" w:sz="8" w:space="0" w:color="auto"/>
            </w:tcBorders>
            <w:shd w:val="clear" w:color="000000" w:fill="D6DCE4"/>
            <w:noWrap/>
            <w:vAlign w:val="bottom"/>
            <w:hideMark/>
          </w:tcPr>
          <w:p w14:paraId="220C7159"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46</w:t>
            </w:r>
          </w:p>
        </w:tc>
      </w:tr>
      <w:tr w:rsidR="00C22C26" w:rsidRPr="00C22C26" w14:paraId="553560F0" w14:textId="77777777" w:rsidTr="00C22C26">
        <w:trPr>
          <w:trHeight w:val="259"/>
        </w:trPr>
        <w:tc>
          <w:tcPr>
            <w:tcW w:w="1882" w:type="dxa"/>
            <w:tcBorders>
              <w:top w:val="nil"/>
              <w:left w:val="single" w:sz="8" w:space="0" w:color="auto"/>
              <w:bottom w:val="single" w:sz="4" w:space="0" w:color="auto"/>
              <w:right w:val="single" w:sz="4" w:space="0" w:color="auto"/>
            </w:tcBorders>
            <w:noWrap/>
            <w:vAlign w:val="bottom"/>
            <w:hideMark/>
          </w:tcPr>
          <w:p w14:paraId="0AF51734" w14:textId="77777777" w:rsidR="00C22C26" w:rsidRPr="00C22C26" w:rsidRDefault="00C22C26" w:rsidP="00C22C26">
            <w:pPr>
              <w:spacing w:after="0" w:line="240" w:lineRule="auto"/>
              <w:jc w:val="left"/>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KVVJK</w:t>
            </w:r>
          </w:p>
        </w:tc>
        <w:tc>
          <w:tcPr>
            <w:tcW w:w="802" w:type="dxa"/>
            <w:tcBorders>
              <w:top w:val="nil"/>
              <w:left w:val="nil"/>
              <w:bottom w:val="single" w:sz="4" w:space="0" w:color="auto"/>
              <w:right w:val="single" w:sz="4" w:space="0" w:color="auto"/>
            </w:tcBorders>
            <w:noWrap/>
            <w:vAlign w:val="bottom"/>
            <w:hideMark/>
          </w:tcPr>
          <w:p w14:paraId="7787D65E" w14:textId="1D818CBE"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40</w:t>
            </w:r>
          </w:p>
        </w:tc>
        <w:tc>
          <w:tcPr>
            <w:tcW w:w="931" w:type="dxa"/>
            <w:tcBorders>
              <w:top w:val="nil"/>
              <w:left w:val="nil"/>
              <w:bottom w:val="single" w:sz="4" w:space="0" w:color="auto"/>
              <w:right w:val="single" w:sz="4" w:space="0" w:color="auto"/>
            </w:tcBorders>
            <w:noWrap/>
            <w:vAlign w:val="bottom"/>
            <w:hideMark/>
          </w:tcPr>
          <w:p w14:paraId="3137C1FF"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w:t>
            </w:r>
          </w:p>
        </w:tc>
        <w:tc>
          <w:tcPr>
            <w:tcW w:w="1065" w:type="dxa"/>
            <w:tcBorders>
              <w:top w:val="nil"/>
              <w:left w:val="nil"/>
              <w:bottom w:val="single" w:sz="4" w:space="0" w:color="auto"/>
              <w:right w:val="single" w:sz="4" w:space="0" w:color="auto"/>
            </w:tcBorders>
            <w:shd w:val="clear" w:color="000000" w:fill="D6DCE4"/>
            <w:noWrap/>
            <w:vAlign w:val="bottom"/>
            <w:hideMark/>
          </w:tcPr>
          <w:p w14:paraId="431A1234"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40</w:t>
            </w:r>
          </w:p>
        </w:tc>
        <w:tc>
          <w:tcPr>
            <w:tcW w:w="1091" w:type="dxa"/>
            <w:tcBorders>
              <w:top w:val="nil"/>
              <w:left w:val="nil"/>
              <w:bottom w:val="single" w:sz="4" w:space="0" w:color="auto"/>
              <w:right w:val="single" w:sz="4" w:space="0" w:color="auto"/>
            </w:tcBorders>
            <w:noWrap/>
            <w:vAlign w:val="bottom"/>
            <w:hideMark/>
          </w:tcPr>
          <w:p w14:paraId="5A392211"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0.8</w:t>
            </w:r>
          </w:p>
        </w:tc>
        <w:tc>
          <w:tcPr>
            <w:tcW w:w="927" w:type="dxa"/>
            <w:tcBorders>
              <w:top w:val="nil"/>
              <w:left w:val="nil"/>
              <w:bottom w:val="single" w:sz="4" w:space="0" w:color="auto"/>
              <w:right w:val="single" w:sz="4" w:space="0" w:color="auto"/>
            </w:tcBorders>
            <w:shd w:val="clear" w:color="000000" w:fill="D6DCE4"/>
            <w:noWrap/>
            <w:vAlign w:val="bottom"/>
            <w:hideMark/>
          </w:tcPr>
          <w:p w14:paraId="5CDCC376"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32</w:t>
            </w:r>
          </w:p>
        </w:tc>
        <w:tc>
          <w:tcPr>
            <w:tcW w:w="803" w:type="dxa"/>
            <w:tcBorders>
              <w:top w:val="nil"/>
              <w:left w:val="nil"/>
              <w:bottom w:val="single" w:sz="4" w:space="0" w:color="auto"/>
              <w:right w:val="single" w:sz="4" w:space="0" w:color="auto"/>
            </w:tcBorders>
            <w:shd w:val="clear" w:color="000000" w:fill="FFFFFF"/>
            <w:noWrap/>
            <w:vAlign w:val="bottom"/>
            <w:hideMark/>
          </w:tcPr>
          <w:p w14:paraId="1C43652E"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0.95</w:t>
            </w:r>
          </w:p>
        </w:tc>
        <w:tc>
          <w:tcPr>
            <w:tcW w:w="927" w:type="dxa"/>
            <w:tcBorders>
              <w:top w:val="nil"/>
              <w:left w:val="nil"/>
              <w:bottom w:val="single" w:sz="4" w:space="0" w:color="auto"/>
              <w:right w:val="single" w:sz="4" w:space="0" w:color="auto"/>
            </w:tcBorders>
            <w:shd w:val="clear" w:color="000000" w:fill="D6DCE4"/>
            <w:noWrap/>
            <w:vAlign w:val="bottom"/>
            <w:hideMark/>
          </w:tcPr>
          <w:p w14:paraId="608D4AFC"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34</w:t>
            </w:r>
          </w:p>
        </w:tc>
        <w:tc>
          <w:tcPr>
            <w:tcW w:w="927" w:type="dxa"/>
            <w:tcBorders>
              <w:top w:val="nil"/>
              <w:left w:val="nil"/>
              <w:bottom w:val="single" w:sz="4" w:space="0" w:color="auto"/>
              <w:right w:val="single" w:sz="8" w:space="0" w:color="auto"/>
            </w:tcBorders>
            <w:shd w:val="clear" w:color="000000" w:fill="D6DCE4"/>
            <w:noWrap/>
            <w:vAlign w:val="bottom"/>
            <w:hideMark/>
          </w:tcPr>
          <w:p w14:paraId="27828502"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49</w:t>
            </w:r>
          </w:p>
        </w:tc>
      </w:tr>
      <w:tr w:rsidR="00C22C26" w:rsidRPr="00C22C26" w14:paraId="41A4A561" w14:textId="77777777" w:rsidTr="00C22C26">
        <w:trPr>
          <w:trHeight w:val="259"/>
        </w:trPr>
        <w:tc>
          <w:tcPr>
            <w:tcW w:w="1882" w:type="dxa"/>
            <w:tcBorders>
              <w:top w:val="nil"/>
              <w:left w:val="single" w:sz="8" w:space="0" w:color="auto"/>
              <w:bottom w:val="single" w:sz="4" w:space="0" w:color="auto"/>
              <w:right w:val="single" w:sz="4" w:space="0" w:color="auto"/>
            </w:tcBorders>
            <w:shd w:val="clear" w:color="000000" w:fill="D6DCE4"/>
            <w:noWrap/>
            <w:vAlign w:val="bottom"/>
            <w:hideMark/>
          </w:tcPr>
          <w:p w14:paraId="7BD4AE67" w14:textId="77777777" w:rsidR="00C22C26" w:rsidRPr="00C22C26" w:rsidRDefault="00C22C26" w:rsidP="00C22C26">
            <w:pPr>
              <w:spacing w:after="0" w:line="240" w:lineRule="auto"/>
              <w:jc w:val="left"/>
              <w:rPr>
                <w:rFonts w:ascii="Calibri" w:eastAsia="Times New Roman" w:hAnsi="Calibri" w:cs="Calibri"/>
                <w:i/>
                <w:iCs/>
                <w:sz w:val="18"/>
                <w:szCs w:val="18"/>
                <w:lang w:eastAsia="et-EE"/>
              </w:rPr>
            </w:pPr>
            <w:r w:rsidRPr="00C22C26">
              <w:rPr>
                <w:rFonts w:ascii="Calibri" w:eastAsia="Times New Roman" w:hAnsi="Calibri" w:cs="Calibri"/>
                <w:i/>
                <w:iCs/>
                <w:sz w:val="18"/>
                <w:szCs w:val="18"/>
                <w:lang w:eastAsia="et-EE"/>
              </w:rPr>
              <w:t>Üheaegsuse tegur kilbis</w:t>
            </w:r>
          </w:p>
        </w:tc>
        <w:tc>
          <w:tcPr>
            <w:tcW w:w="802" w:type="dxa"/>
            <w:tcBorders>
              <w:top w:val="nil"/>
              <w:left w:val="nil"/>
              <w:bottom w:val="single" w:sz="4" w:space="0" w:color="auto"/>
              <w:right w:val="single" w:sz="4" w:space="0" w:color="auto"/>
            </w:tcBorders>
            <w:shd w:val="clear" w:color="000000" w:fill="D6DCE4"/>
            <w:noWrap/>
            <w:vAlign w:val="bottom"/>
            <w:hideMark/>
          </w:tcPr>
          <w:p w14:paraId="29338FBE"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31" w:type="dxa"/>
            <w:tcBorders>
              <w:top w:val="nil"/>
              <w:left w:val="nil"/>
              <w:bottom w:val="single" w:sz="4" w:space="0" w:color="auto"/>
              <w:right w:val="single" w:sz="4" w:space="0" w:color="auto"/>
            </w:tcBorders>
            <w:shd w:val="clear" w:color="000000" w:fill="D6DCE4"/>
            <w:noWrap/>
            <w:vAlign w:val="bottom"/>
            <w:hideMark/>
          </w:tcPr>
          <w:p w14:paraId="3A1E3C46"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1065" w:type="dxa"/>
            <w:tcBorders>
              <w:top w:val="nil"/>
              <w:left w:val="nil"/>
              <w:bottom w:val="single" w:sz="4" w:space="0" w:color="auto"/>
              <w:right w:val="single" w:sz="4" w:space="0" w:color="auto"/>
            </w:tcBorders>
            <w:shd w:val="clear" w:color="000000" w:fill="D6DCE4"/>
            <w:noWrap/>
            <w:vAlign w:val="bottom"/>
            <w:hideMark/>
          </w:tcPr>
          <w:p w14:paraId="34FB1183"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1091" w:type="dxa"/>
            <w:tcBorders>
              <w:top w:val="nil"/>
              <w:left w:val="nil"/>
              <w:bottom w:val="single" w:sz="4" w:space="0" w:color="auto"/>
              <w:right w:val="single" w:sz="4" w:space="0" w:color="auto"/>
            </w:tcBorders>
            <w:noWrap/>
            <w:vAlign w:val="bottom"/>
            <w:hideMark/>
          </w:tcPr>
          <w:p w14:paraId="1EDB9E64"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0.7</w:t>
            </w:r>
          </w:p>
        </w:tc>
        <w:tc>
          <w:tcPr>
            <w:tcW w:w="927" w:type="dxa"/>
            <w:tcBorders>
              <w:top w:val="nil"/>
              <w:left w:val="nil"/>
              <w:bottom w:val="single" w:sz="4" w:space="0" w:color="auto"/>
              <w:right w:val="single" w:sz="4" w:space="0" w:color="auto"/>
            </w:tcBorders>
            <w:shd w:val="clear" w:color="000000" w:fill="D6DCE4"/>
            <w:noWrap/>
            <w:vAlign w:val="bottom"/>
            <w:hideMark/>
          </w:tcPr>
          <w:p w14:paraId="6A5826F6"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803" w:type="dxa"/>
            <w:tcBorders>
              <w:top w:val="nil"/>
              <w:left w:val="nil"/>
              <w:bottom w:val="single" w:sz="4" w:space="0" w:color="auto"/>
              <w:right w:val="single" w:sz="4" w:space="0" w:color="auto"/>
            </w:tcBorders>
            <w:shd w:val="clear" w:color="000000" w:fill="D6DCE4"/>
            <w:noWrap/>
            <w:vAlign w:val="bottom"/>
            <w:hideMark/>
          </w:tcPr>
          <w:p w14:paraId="52DB93E4"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27" w:type="dxa"/>
            <w:tcBorders>
              <w:top w:val="nil"/>
              <w:left w:val="nil"/>
              <w:bottom w:val="single" w:sz="4" w:space="0" w:color="auto"/>
              <w:right w:val="single" w:sz="4" w:space="0" w:color="auto"/>
            </w:tcBorders>
            <w:shd w:val="clear" w:color="000000" w:fill="D6DCE4"/>
            <w:noWrap/>
            <w:vAlign w:val="bottom"/>
            <w:hideMark/>
          </w:tcPr>
          <w:p w14:paraId="4CC57A94"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27" w:type="dxa"/>
            <w:tcBorders>
              <w:top w:val="nil"/>
              <w:left w:val="nil"/>
              <w:bottom w:val="single" w:sz="4" w:space="0" w:color="auto"/>
              <w:right w:val="single" w:sz="8" w:space="0" w:color="auto"/>
            </w:tcBorders>
            <w:shd w:val="clear" w:color="000000" w:fill="D6DCE4"/>
            <w:noWrap/>
            <w:vAlign w:val="bottom"/>
            <w:hideMark/>
          </w:tcPr>
          <w:p w14:paraId="4EFC570E"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r>
      <w:tr w:rsidR="00C22C26" w:rsidRPr="00C22C26" w14:paraId="1FFA2256" w14:textId="77777777" w:rsidTr="00C22C26">
        <w:trPr>
          <w:trHeight w:val="529"/>
        </w:trPr>
        <w:tc>
          <w:tcPr>
            <w:tcW w:w="1882" w:type="dxa"/>
            <w:tcBorders>
              <w:top w:val="nil"/>
              <w:left w:val="single" w:sz="8" w:space="0" w:color="auto"/>
              <w:bottom w:val="single" w:sz="8" w:space="0" w:color="auto"/>
              <w:right w:val="single" w:sz="4" w:space="0" w:color="auto"/>
            </w:tcBorders>
            <w:shd w:val="clear" w:color="000000" w:fill="D6DCE4"/>
            <w:vAlign w:val="bottom"/>
            <w:hideMark/>
          </w:tcPr>
          <w:p w14:paraId="6469464A" w14:textId="77777777" w:rsidR="00C22C26" w:rsidRPr="00C22C26" w:rsidRDefault="00C22C26" w:rsidP="00C22C26">
            <w:pPr>
              <w:spacing w:after="0" w:line="240" w:lineRule="auto"/>
              <w:jc w:val="left"/>
              <w:rPr>
                <w:rFonts w:ascii="Calibri" w:eastAsia="Times New Roman" w:hAnsi="Calibri" w:cs="Calibri"/>
                <w:i/>
                <w:iCs/>
                <w:sz w:val="18"/>
                <w:szCs w:val="18"/>
                <w:lang w:eastAsia="et-EE"/>
              </w:rPr>
            </w:pPr>
            <w:r w:rsidRPr="00C22C26">
              <w:rPr>
                <w:rFonts w:ascii="Calibri" w:eastAsia="Times New Roman" w:hAnsi="Calibri" w:cs="Calibri"/>
                <w:i/>
                <w:iCs/>
                <w:sz w:val="18"/>
                <w:szCs w:val="18"/>
                <w:lang w:eastAsia="et-EE"/>
              </w:rPr>
              <w:t xml:space="preserve">Summa </w:t>
            </w:r>
            <w:proofErr w:type="spellStart"/>
            <w:r w:rsidRPr="00C22C26">
              <w:rPr>
                <w:rFonts w:ascii="Calibri" w:eastAsia="Times New Roman" w:hAnsi="Calibri" w:cs="Calibri"/>
                <w:i/>
                <w:iCs/>
                <w:sz w:val="18"/>
                <w:szCs w:val="18"/>
                <w:lang w:eastAsia="et-EE"/>
              </w:rPr>
              <w:t>Pi</w:t>
            </w:r>
            <w:proofErr w:type="spellEnd"/>
            <w:r w:rsidRPr="00C22C26">
              <w:rPr>
                <w:rFonts w:ascii="Calibri" w:eastAsia="Times New Roman" w:hAnsi="Calibri" w:cs="Calibri"/>
                <w:i/>
                <w:iCs/>
                <w:sz w:val="18"/>
                <w:szCs w:val="18"/>
                <w:lang w:eastAsia="et-EE"/>
              </w:rPr>
              <w:t xml:space="preserve">, üheaegsuse tegur, </w:t>
            </w:r>
            <w:proofErr w:type="spellStart"/>
            <w:r w:rsidRPr="00C22C26">
              <w:rPr>
                <w:rFonts w:ascii="Calibri" w:eastAsia="Times New Roman" w:hAnsi="Calibri" w:cs="Calibri"/>
                <w:i/>
                <w:iCs/>
                <w:sz w:val="18"/>
                <w:szCs w:val="18"/>
                <w:lang w:eastAsia="et-EE"/>
              </w:rPr>
              <w:t>Pa</w:t>
            </w:r>
            <w:proofErr w:type="spellEnd"/>
            <w:r w:rsidRPr="00C22C26">
              <w:rPr>
                <w:rFonts w:ascii="Calibri" w:eastAsia="Times New Roman" w:hAnsi="Calibri" w:cs="Calibri"/>
                <w:i/>
                <w:iCs/>
                <w:sz w:val="18"/>
                <w:szCs w:val="18"/>
                <w:lang w:eastAsia="et-EE"/>
              </w:rPr>
              <w:t xml:space="preserve">, </w:t>
            </w:r>
            <w:proofErr w:type="spellStart"/>
            <w:r w:rsidRPr="00C22C26">
              <w:rPr>
                <w:rFonts w:ascii="Calibri" w:eastAsia="Times New Roman" w:hAnsi="Calibri" w:cs="Calibri"/>
                <w:i/>
                <w:iCs/>
                <w:sz w:val="18"/>
                <w:szCs w:val="18"/>
                <w:lang w:eastAsia="et-EE"/>
              </w:rPr>
              <w:t>cos</w:t>
            </w:r>
            <w:proofErr w:type="spellEnd"/>
            <w:r w:rsidRPr="00C22C26">
              <w:rPr>
                <w:rFonts w:ascii="Calibri" w:eastAsia="Times New Roman" w:hAnsi="Calibri" w:cs="Calibri"/>
                <w:i/>
                <w:iCs/>
                <w:sz w:val="18"/>
                <w:szCs w:val="18"/>
                <w:lang w:eastAsia="et-EE"/>
              </w:rPr>
              <w:t xml:space="preserve"> f, Sa, </w:t>
            </w:r>
            <w:proofErr w:type="spellStart"/>
            <w:r w:rsidRPr="00C22C26">
              <w:rPr>
                <w:rFonts w:ascii="Calibri" w:eastAsia="Times New Roman" w:hAnsi="Calibri" w:cs="Calibri"/>
                <w:i/>
                <w:iCs/>
                <w:sz w:val="18"/>
                <w:szCs w:val="18"/>
                <w:lang w:eastAsia="et-EE"/>
              </w:rPr>
              <w:t>Ia</w:t>
            </w:r>
            <w:proofErr w:type="spellEnd"/>
            <w:r w:rsidRPr="00C22C26">
              <w:rPr>
                <w:rFonts w:ascii="Calibri" w:eastAsia="Times New Roman" w:hAnsi="Calibri" w:cs="Calibri"/>
                <w:i/>
                <w:iCs/>
                <w:sz w:val="18"/>
                <w:szCs w:val="18"/>
                <w:lang w:eastAsia="et-EE"/>
              </w:rPr>
              <w:t>:</w:t>
            </w:r>
          </w:p>
        </w:tc>
        <w:tc>
          <w:tcPr>
            <w:tcW w:w="802" w:type="dxa"/>
            <w:tcBorders>
              <w:top w:val="nil"/>
              <w:left w:val="nil"/>
              <w:bottom w:val="single" w:sz="8" w:space="0" w:color="auto"/>
              <w:right w:val="single" w:sz="4" w:space="0" w:color="auto"/>
            </w:tcBorders>
            <w:shd w:val="clear" w:color="000000" w:fill="D6DCE4"/>
            <w:noWrap/>
            <w:vAlign w:val="bottom"/>
            <w:hideMark/>
          </w:tcPr>
          <w:p w14:paraId="35BA6CBC"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31" w:type="dxa"/>
            <w:tcBorders>
              <w:top w:val="nil"/>
              <w:left w:val="nil"/>
              <w:bottom w:val="single" w:sz="8" w:space="0" w:color="auto"/>
              <w:right w:val="single" w:sz="4" w:space="0" w:color="auto"/>
            </w:tcBorders>
            <w:shd w:val="clear" w:color="000000" w:fill="D6DCE4"/>
            <w:noWrap/>
            <w:vAlign w:val="bottom"/>
            <w:hideMark/>
          </w:tcPr>
          <w:p w14:paraId="4BEA38B2"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1065" w:type="dxa"/>
            <w:tcBorders>
              <w:top w:val="nil"/>
              <w:left w:val="nil"/>
              <w:bottom w:val="single" w:sz="8" w:space="0" w:color="auto"/>
              <w:right w:val="single" w:sz="4" w:space="0" w:color="auto"/>
            </w:tcBorders>
            <w:shd w:val="clear" w:color="000000" w:fill="D6DCE4"/>
            <w:noWrap/>
            <w:vAlign w:val="bottom"/>
            <w:hideMark/>
          </w:tcPr>
          <w:p w14:paraId="738DDAAE"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357</w:t>
            </w:r>
          </w:p>
        </w:tc>
        <w:tc>
          <w:tcPr>
            <w:tcW w:w="1091" w:type="dxa"/>
            <w:tcBorders>
              <w:top w:val="nil"/>
              <w:left w:val="nil"/>
              <w:bottom w:val="single" w:sz="8" w:space="0" w:color="auto"/>
              <w:right w:val="single" w:sz="4" w:space="0" w:color="auto"/>
            </w:tcBorders>
            <w:shd w:val="clear" w:color="000000" w:fill="D6DCE4"/>
            <w:noWrap/>
            <w:vAlign w:val="bottom"/>
            <w:hideMark/>
          </w:tcPr>
          <w:p w14:paraId="240B3322"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0.45</w:t>
            </w:r>
          </w:p>
        </w:tc>
        <w:tc>
          <w:tcPr>
            <w:tcW w:w="927" w:type="dxa"/>
            <w:tcBorders>
              <w:top w:val="nil"/>
              <w:left w:val="nil"/>
              <w:bottom w:val="single" w:sz="8" w:space="0" w:color="auto"/>
              <w:right w:val="single" w:sz="4" w:space="0" w:color="auto"/>
            </w:tcBorders>
            <w:shd w:val="clear" w:color="000000" w:fill="D6DCE4"/>
            <w:noWrap/>
            <w:vAlign w:val="bottom"/>
            <w:hideMark/>
          </w:tcPr>
          <w:p w14:paraId="5CB564CF"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161</w:t>
            </w:r>
          </w:p>
        </w:tc>
        <w:tc>
          <w:tcPr>
            <w:tcW w:w="803" w:type="dxa"/>
            <w:tcBorders>
              <w:top w:val="nil"/>
              <w:left w:val="nil"/>
              <w:bottom w:val="single" w:sz="8" w:space="0" w:color="auto"/>
              <w:right w:val="single" w:sz="4" w:space="0" w:color="auto"/>
            </w:tcBorders>
            <w:shd w:val="clear" w:color="000000" w:fill="D6DCE4"/>
            <w:noWrap/>
            <w:vAlign w:val="bottom"/>
            <w:hideMark/>
          </w:tcPr>
          <w:p w14:paraId="35E941A6"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0.95</w:t>
            </w:r>
          </w:p>
        </w:tc>
        <w:tc>
          <w:tcPr>
            <w:tcW w:w="927" w:type="dxa"/>
            <w:tcBorders>
              <w:top w:val="nil"/>
              <w:left w:val="nil"/>
              <w:bottom w:val="single" w:sz="8" w:space="0" w:color="auto"/>
              <w:right w:val="single" w:sz="4" w:space="0" w:color="auto"/>
            </w:tcBorders>
            <w:shd w:val="clear" w:color="000000" w:fill="D6DCE4"/>
            <w:noWrap/>
            <w:vAlign w:val="bottom"/>
            <w:hideMark/>
          </w:tcPr>
          <w:p w14:paraId="50885F16"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169</w:t>
            </w:r>
          </w:p>
        </w:tc>
        <w:tc>
          <w:tcPr>
            <w:tcW w:w="927" w:type="dxa"/>
            <w:tcBorders>
              <w:top w:val="nil"/>
              <w:left w:val="nil"/>
              <w:bottom w:val="single" w:sz="8" w:space="0" w:color="auto"/>
              <w:right w:val="single" w:sz="8" w:space="0" w:color="auto"/>
            </w:tcBorders>
            <w:shd w:val="clear" w:color="000000" w:fill="D6DCE4"/>
            <w:noWrap/>
            <w:vAlign w:val="bottom"/>
            <w:hideMark/>
          </w:tcPr>
          <w:p w14:paraId="1AB4AA68"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246</w:t>
            </w:r>
          </w:p>
        </w:tc>
      </w:tr>
      <w:tr w:rsidR="00C22C26" w:rsidRPr="00C22C26" w14:paraId="59D8A4CC" w14:textId="77777777" w:rsidTr="00C22C26">
        <w:trPr>
          <w:trHeight w:val="259"/>
        </w:trPr>
        <w:tc>
          <w:tcPr>
            <w:tcW w:w="1882" w:type="dxa"/>
            <w:tcBorders>
              <w:top w:val="nil"/>
              <w:left w:val="single" w:sz="8" w:space="0" w:color="auto"/>
              <w:bottom w:val="single" w:sz="4" w:space="0" w:color="auto"/>
              <w:right w:val="single" w:sz="4" w:space="0" w:color="auto"/>
            </w:tcBorders>
            <w:shd w:val="clear" w:color="000000" w:fill="D6DCE4"/>
            <w:noWrap/>
            <w:vAlign w:val="bottom"/>
            <w:hideMark/>
          </w:tcPr>
          <w:p w14:paraId="5A040CD1" w14:textId="77777777" w:rsidR="00C22C26" w:rsidRPr="00C22C26" w:rsidRDefault="00C22C26" w:rsidP="00C22C26">
            <w:pPr>
              <w:spacing w:after="0" w:line="240" w:lineRule="auto"/>
              <w:jc w:val="left"/>
              <w:rPr>
                <w:rFonts w:ascii="Calibri" w:eastAsia="Times New Roman" w:hAnsi="Calibri" w:cs="Calibri"/>
                <w:i/>
                <w:iCs/>
                <w:sz w:val="18"/>
                <w:szCs w:val="18"/>
                <w:lang w:eastAsia="et-EE"/>
              </w:rPr>
            </w:pPr>
            <w:r w:rsidRPr="00C22C26">
              <w:rPr>
                <w:rFonts w:ascii="Calibri" w:eastAsia="Times New Roman" w:hAnsi="Calibri" w:cs="Calibri"/>
                <w:i/>
                <w:iCs/>
                <w:sz w:val="18"/>
                <w:szCs w:val="18"/>
                <w:lang w:eastAsia="et-EE"/>
              </w:rPr>
              <w:t>Peakaitse liitumispunktis, A</w:t>
            </w:r>
          </w:p>
        </w:tc>
        <w:tc>
          <w:tcPr>
            <w:tcW w:w="802" w:type="dxa"/>
            <w:tcBorders>
              <w:top w:val="nil"/>
              <w:left w:val="nil"/>
              <w:bottom w:val="single" w:sz="4" w:space="0" w:color="auto"/>
              <w:right w:val="single" w:sz="4" w:space="0" w:color="auto"/>
            </w:tcBorders>
            <w:shd w:val="clear" w:color="000000" w:fill="D6DCE4"/>
            <w:noWrap/>
            <w:vAlign w:val="bottom"/>
            <w:hideMark/>
          </w:tcPr>
          <w:p w14:paraId="686C8404"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31" w:type="dxa"/>
            <w:tcBorders>
              <w:top w:val="nil"/>
              <w:left w:val="nil"/>
              <w:bottom w:val="single" w:sz="4" w:space="0" w:color="auto"/>
              <w:right w:val="single" w:sz="4" w:space="0" w:color="auto"/>
            </w:tcBorders>
            <w:shd w:val="clear" w:color="000000" w:fill="D6DCE4"/>
            <w:noWrap/>
            <w:vAlign w:val="bottom"/>
            <w:hideMark/>
          </w:tcPr>
          <w:p w14:paraId="26118258"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1065" w:type="dxa"/>
            <w:tcBorders>
              <w:top w:val="nil"/>
              <w:left w:val="nil"/>
              <w:bottom w:val="single" w:sz="4" w:space="0" w:color="auto"/>
              <w:right w:val="single" w:sz="4" w:space="0" w:color="auto"/>
            </w:tcBorders>
            <w:shd w:val="clear" w:color="000000" w:fill="D6DCE4"/>
            <w:noWrap/>
            <w:vAlign w:val="bottom"/>
            <w:hideMark/>
          </w:tcPr>
          <w:p w14:paraId="08C22B3C"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1091" w:type="dxa"/>
            <w:tcBorders>
              <w:top w:val="nil"/>
              <w:left w:val="nil"/>
              <w:bottom w:val="single" w:sz="4" w:space="0" w:color="auto"/>
              <w:right w:val="single" w:sz="4" w:space="0" w:color="auto"/>
            </w:tcBorders>
            <w:shd w:val="clear" w:color="000000" w:fill="D6DCE4"/>
            <w:noWrap/>
            <w:vAlign w:val="bottom"/>
            <w:hideMark/>
          </w:tcPr>
          <w:p w14:paraId="1C01584B"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27" w:type="dxa"/>
            <w:tcBorders>
              <w:top w:val="nil"/>
              <w:left w:val="nil"/>
              <w:bottom w:val="single" w:sz="4" w:space="0" w:color="auto"/>
              <w:right w:val="single" w:sz="4" w:space="0" w:color="auto"/>
            </w:tcBorders>
            <w:shd w:val="clear" w:color="000000" w:fill="D6DCE4"/>
            <w:noWrap/>
            <w:vAlign w:val="bottom"/>
            <w:hideMark/>
          </w:tcPr>
          <w:p w14:paraId="7AA4F143"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803" w:type="dxa"/>
            <w:tcBorders>
              <w:top w:val="nil"/>
              <w:left w:val="nil"/>
              <w:bottom w:val="single" w:sz="4" w:space="0" w:color="auto"/>
              <w:right w:val="single" w:sz="4" w:space="0" w:color="auto"/>
            </w:tcBorders>
            <w:shd w:val="clear" w:color="000000" w:fill="D6DCE4"/>
            <w:noWrap/>
            <w:vAlign w:val="bottom"/>
            <w:hideMark/>
          </w:tcPr>
          <w:p w14:paraId="24C88423"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27" w:type="dxa"/>
            <w:tcBorders>
              <w:top w:val="nil"/>
              <w:left w:val="nil"/>
              <w:bottom w:val="single" w:sz="4" w:space="0" w:color="auto"/>
              <w:right w:val="single" w:sz="4" w:space="0" w:color="auto"/>
            </w:tcBorders>
            <w:shd w:val="clear" w:color="000000" w:fill="D6DCE4"/>
            <w:noWrap/>
            <w:vAlign w:val="bottom"/>
            <w:hideMark/>
          </w:tcPr>
          <w:p w14:paraId="3B8202AA"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27" w:type="dxa"/>
            <w:tcBorders>
              <w:top w:val="nil"/>
              <w:left w:val="nil"/>
              <w:bottom w:val="single" w:sz="4" w:space="0" w:color="auto"/>
              <w:right w:val="single" w:sz="8" w:space="0" w:color="auto"/>
            </w:tcBorders>
            <w:shd w:val="clear" w:color="000000" w:fill="FFFF00"/>
            <w:noWrap/>
            <w:vAlign w:val="bottom"/>
            <w:hideMark/>
          </w:tcPr>
          <w:p w14:paraId="05AD0655" w14:textId="77777777" w:rsidR="00C22C26" w:rsidRPr="00C22C26" w:rsidRDefault="00C22C26" w:rsidP="00C22C26">
            <w:pPr>
              <w:spacing w:after="0" w:line="240" w:lineRule="auto"/>
              <w:jc w:val="center"/>
              <w:rPr>
                <w:rFonts w:ascii="Calibri" w:eastAsia="Times New Roman" w:hAnsi="Calibri" w:cs="Calibri"/>
                <w:b/>
                <w:bCs/>
                <w:sz w:val="18"/>
                <w:szCs w:val="18"/>
                <w:lang w:eastAsia="et-EE"/>
              </w:rPr>
            </w:pPr>
            <w:r w:rsidRPr="00C22C26">
              <w:rPr>
                <w:rFonts w:ascii="Calibri" w:eastAsia="Times New Roman" w:hAnsi="Calibri" w:cs="Calibri"/>
                <w:b/>
                <w:bCs/>
                <w:sz w:val="18"/>
                <w:szCs w:val="18"/>
                <w:lang w:eastAsia="et-EE"/>
              </w:rPr>
              <w:t>315</w:t>
            </w:r>
          </w:p>
        </w:tc>
      </w:tr>
      <w:tr w:rsidR="00C22C26" w:rsidRPr="00C22C26" w14:paraId="131485B1" w14:textId="77777777" w:rsidTr="00C22C26">
        <w:trPr>
          <w:trHeight w:val="270"/>
        </w:trPr>
        <w:tc>
          <w:tcPr>
            <w:tcW w:w="1882" w:type="dxa"/>
            <w:tcBorders>
              <w:top w:val="nil"/>
              <w:left w:val="single" w:sz="8" w:space="0" w:color="auto"/>
              <w:bottom w:val="single" w:sz="8" w:space="0" w:color="auto"/>
              <w:right w:val="single" w:sz="4" w:space="0" w:color="auto"/>
            </w:tcBorders>
            <w:shd w:val="clear" w:color="000000" w:fill="D6DCE4"/>
            <w:noWrap/>
            <w:vAlign w:val="bottom"/>
            <w:hideMark/>
          </w:tcPr>
          <w:p w14:paraId="67370F9B" w14:textId="77777777" w:rsidR="00C22C26" w:rsidRPr="00C22C26" w:rsidRDefault="00C22C26" w:rsidP="00C22C26">
            <w:pPr>
              <w:spacing w:after="0" w:line="240" w:lineRule="auto"/>
              <w:jc w:val="left"/>
              <w:rPr>
                <w:rFonts w:ascii="Calibri" w:eastAsia="Times New Roman" w:hAnsi="Calibri" w:cs="Calibri"/>
                <w:i/>
                <w:iCs/>
                <w:sz w:val="18"/>
                <w:szCs w:val="18"/>
                <w:lang w:eastAsia="et-EE"/>
              </w:rPr>
            </w:pPr>
            <w:r w:rsidRPr="00C22C26">
              <w:rPr>
                <w:rFonts w:ascii="Calibri" w:eastAsia="Times New Roman" w:hAnsi="Calibri" w:cs="Calibri"/>
                <w:i/>
                <w:iCs/>
                <w:sz w:val="18"/>
                <w:szCs w:val="18"/>
                <w:lang w:eastAsia="et-EE"/>
              </w:rPr>
              <w:t>Võimsuse reserv, %</w:t>
            </w:r>
          </w:p>
        </w:tc>
        <w:tc>
          <w:tcPr>
            <w:tcW w:w="802" w:type="dxa"/>
            <w:tcBorders>
              <w:top w:val="nil"/>
              <w:left w:val="nil"/>
              <w:bottom w:val="single" w:sz="8" w:space="0" w:color="auto"/>
              <w:right w:val="single" w:sz="4" w:space="0" w:color="auto"/>
            </w:tcBorders>
            <w:shd w:val="clear" w:color="000000" w:fill="D6DCE4"/>
            <w:noWrap/>
            <w:vAlign w:val="bottom"/>
            <w:hideMark/>
          </w:tcPr>
          <w:p w14:paraId="465EA3EC"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31" w:type="dxa"/>
            <w:tcBorders>
              <w:top w:val="nil"/>
              <w:left w:val="nil"/>
              <w:bottom w:val="single" w:sz="8" w:space="0" w:color="auto"/>
              <w:right w:val="single" w:sz="4" w:space="0" w:color="auto"/>
            </w:tcBorders>
            <w:shd w:val="clear" w:color="000000" w:fill="D6DCE4"/>
            <w:noWrap/>
            <w:vAlign w:val="bottom"/>
            <w:hideMark/>
          </w:tcPr>
          <w:p w14:paraId="37C35CD1"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1065" w:type="dxa"/>
            <w:tcBorders>
              <w:top w:val="nil"/>
              <w:left w:val="nil"/>
              <w:bottom w:val="single" w:sz="8" w:space="0" w:color="auto"/>
              <w:right w:val="single" w:sz="4" w:space="0" w:color="auto"/>
            </w:tcBorders>
            <w:shd w:val="clear" w:color="000000" w:fill="D6DCE4"/>
            <w:noWrap/>
            <w:vAlign w:val="bottom"/>
            <w:hideMark/>
          </w:tcPr>
          <w:p w14:paraId="5CCC8DB9"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1091" w:type="dxa"/>
            <w:tcBorders>
              <w:top w:val="nil"/>
              <w:left w:val="nil"/>
              <w:bottom w:val="single" w:sz="8" w:space="0" w:color="auto"/>
              <w:right w:val="single" w:sz="4" w:space="0" w:color="auto"/>
            </w:tcBorders>
            <w:shd w:val="clear" w:color="000000" w:fill="D6DCE4"/>
            <w:noWrap/>
            <w:vAlign w:val="bottom"/>
            <w:hideMark/>
          </w:tcPr>
          <w:p w14:paraId="2E65DD35"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27" w:type="dxa"/>
            <w:tcBorders>
              <w:top w:val="nil"/>
              <w:left w:val="nil"/>
              <w:bottom w:val="single" w:sz="8" w:space="0" w:color="auto"/>
              <w:right w:val="single" w:sz="4" w:space="0" w:color="auto"/>
            </w:tcBorders>
            <w:shd w:val="clear" w:color="000000" w:fill="D6DCE4"/>
            <w:noWrap/>
            <w:vAlign w:val="bottom"/>
            <w:hideMark/>
          </w:tcPr>
          <w:p w14:paraId="14E3FC6B"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22%</w:t>
            </w:r>
          </w:p>
        </w:tc>
        <w:tc>
          <w:tcPr>
            <w:tcW w:w="803" w:type="dxa"/>
            <w:tcBorders>
              <w:top w:val="nil"/>
              <w:left w:val="nil"/>
              <w:bottom w:val="single" w:sz="8" w:space="0" w:color="auto"/>
              <w:right w:val="single" w:sz="4" w:space="0" w:color="auto"/>
            </w:tcBorders>
            <w:shd w:val="clear" w:color="000000" w:fill="D6DCE4"/>
            <w:noWrap/>
            <w:vAlign w:val="bottom"/>
            <w:hideMark/>
          </w:tcPr>
          <w:p w14:paraId="09575743"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27" w:type="dxa"/>
            <w:tcBorders>
              <w:top w:val="nil"/>
              <w:left w:val="nil"/>
              <w:bottom w:val="single" w:sz="8" w:space="0" w:color="auto"/>
              <w:right w:val="single" w:sz="4" w:space="0" w:color="auto"/>
            </w:tcBorders>
            <w:shd w:val="clear" w:color="000000" w:fill="D6DCE4"/>
            <w:noWrap/>
            <w:vAlign w:val="bottom"/>
            <w:hideMark/>
          </w:tcPr>
          <w:p w14:paraId="76BB5644"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c>
          <w:tcPr>
            <w:tcW w:w="927" w:type="dxa"/>
            <w:tcBorders>
              <w:top w:val="nil"/>
              <w:left w:val="nil"/>
              <w:bottom w:val="single" w:sz="8" w:space="0" w:color="auto"/>
              <w:right w:val="single" w:sz="8" w:space="0" w:color="auto"/>
            </w:tcBorders>
            <w:shd w:val="clear" w:color="000000" w:fill="D6DCE4"/>
            <w:noWrap/>
            <w:vAlign w:val="bottom"/>
            <w:hideMark/>
          </w:tcPr>
          <w:p w14:paraId="0BE96000" w14:textId="77777777" w:rsidR="00C22C26" w:rsidRPr="00C22C26" w:rsidRDefault="00C22C26" w:rsidP="00C22C26">
            <w:pPr>
              <w:spacing w:after="0" w:line="240" w:lineRule="auto"/>
              <w:jc w:val="center"/>
              <w:rPr>
                <w:rFonts w:ascii="Calibri" w:eastAsia="Times New Roman" w:hAnsi="Calibri" w:cs="Calibri"/>
                <w:sz w:val="18"/>
                <w:szCs w:val="18"/>
                <w:lang w:eastAsia="et-EE"/>
              </w:rPr>
            </w:pPr>
            <w:r w:rsidRPr="00C22C26">
              <w:rPr>
                <w:rFonts w:ascii="Calibri" w:eastAsia="Times New Roman" w:hAnsi="Calibri" w:cs="Calibri"/>
                <w:sz w:val="18"/>
                <w:szCs w:val="18"/>
                <w:lang w:eastAsia="et-EE"/>
              </w:rPr>
              <w:t> </w:t>
            </w:r>
          </w:p>
        </w:tc>
      </w:tr>
    </w:tbl>
    <w:p w14:paraId="02375862" w14:textId="77777777" w:rsidR="00C22C26" w:rsidRPr="00C22C26" w:rsidRDefault="00C22C26" w:rsidP="00C22C26"/>
    <w:p w14:paraId="3AC640C0" w14:textId="7434CF6C" w:rsidR="00790E3C" w:rsidRPr="0074636D" w:rsidRDefault="00790E3C" w:rsidP="00790E3C">
      <w:pPr>
        <w:pStyle w:val="Heading2"/>
      </w:pPr>
      <w:bookmarkStart w:id="70" w:name="_Toc218972058"/>
      <w:r w:rsidRPr="0074636D">
        <w:t>MADALPINGE (</w:t>
      </w:r>
      <w:r w:rsidRPr="0074636D">
        <w:rPr>
          <w:rFonts w:cstheme="minorHAnsi"/>
        </w:rPr>
        <w:t>≤</w:t>
      </w:r>
      <w:r w:rsidRPr="0074636D">
        <w:t xml:space="preserve"> 1000 v) PEAJAOTUSSÜSTEEMID</w:t>
      </w:r>
      <w:bookmarkEnd w:id="66"/>
      <w:bookmarkEnd w:id="67"/>
      <w:bookmarkEnd w:id="68"/>
      <w:bookmarkEnd w:id="69"/>
      <w:bookmarkEnd w:id="70"/>
    </w:p>
    <w:p w14:paraId="62AEE6A1" w14:textId="195DB09C" w:rsidR="00790E3C" w:rsidRPr="0074636D" w:rsidRDefault="00790E3C" w:rsidP="008E4452">
      <w:bookmarkStart w:id="71" w:name="_Toc397431289"/>
      <w:bookmarkStart w:id="72" w:name="_Toc453587390"/>
      <w:r w:rsidRPr="0074636D">
        <w:t>Hoone esimesele kor</w:t>
      </w:r>
      <w:r w:rsidR="008E4452" w:rsidRPr="0074636D">
        <w:t>r</w:t>
      </w:r>
      <w:r w:rsidRPr="0074636D">
        <w:t>usele</w:t>
      </w:r>
      <w:r w:rsidR="00CF5F58">
        <w:t xml:space="preserve"> köögi kõrval</w:t>
      </w:r>
      <w:r w:rsidRPr="0074636D">
        <w:t xml:space="preserve"> tuleb </w:t>
      </w:r>
      <w:r w:rsidR="00615AFF">
        <w:t>tehnoruum</w:t>
      </w:r>
      <w:r w:rsidRPr="0074636D">
        <w:t xml:space="preserve">, kus asub hoone peajaotuskilp. Üldiste jaotuskeskuste arv ja täpne asukoht täpsustatakse põhiprojektis plaanilistel joonistel. </w:t>
      </w:r>
      <w:r w:rsidR="00CF5F58">
        <w:t xml:space="preserve">Hetkel planeeritakse peakeskus PJK, köögiseadmete keskus JK-K, korruste keskused JK1.1, JK1.2, JK2.1 ja JK2.2, ventilatsiooni ja soojussõlme keskused VJK ja SSJK, suitseemaldusventilatsiooni keskus SVJK. </w:t>
      </w:r>
      <w:r w:rsidRPr="0074636D">
        <w:t>Jaotuskeskused asetsevad üldjuhul tehnilistes ruumides</w:t>
      </w:r>
      <w:r w:rsidR="00CF5F58">
        <w:t>, nišides</w:t>
      </w:r>
      <w:r w:rsidRPr="0074636D">
        <w:t xml:space="preserve"> või seintel. Jaotuskeskus peab olema varustatud hingedega ja ühe võtmega avatavate süvislukkudega ustega. Jaotuskilpide IP-aste peab vastama ruumi keskkonnatingimustele. Magistraalkaablid liiguvad laes esimesel korrusel kaabliredelitel ning elektrišahti, kus liiguvad edasi  teistele korrustele. </w:t>
      </w:r>
    </w:p>
    <w:p w14:paraId="6AD2A95E" w14:textId="191A0368" w:rsidR="00790E3C" w:rsidRDefault="00615AFF" w:rsidP="008E4452">
      <w:r w:rsidRPr="00615AFF">
        <w:lastRenderedPageBreak/>
        <w:t>Elektrikeskuse kest peab olema valmistatud vähemalt 1,5 mm plekist ja kesta IK-aste peab olema vähemalt IK08 ning IP aste peab olema valitud vastavalt keskkonnatingimustele</w:t>
      </w:r>
      <w:r w:rsidR="00790E3C" w:rsidRPr="0074636D">
        <w:t>.</w:t>
      </w:r>
    </w:p>
    <w:p w14:paraId="3B08470B" w14:textId="52DE5062" w:rsidR="00615AFF" w:rsidRDefault="00615AFF" w:rsidP="008E4452">
      <w:r w:rsidRPr="00615AFF">
        <w:t>Hoone elektrikilbid või ruumid, kus asuvad elektrikilbid, mille peakaitsmete summaarne nimivool on üle 100 ampri, ja nendest toidetakse rohkem kui ühes tuletõkkesektsioonis asuvaid seadmeid, peavad olema eraldi tuletõkkesektsioonis.</w:t>
      </w:r>
    </w:p>
    <w:p w14:paraId="7EDB026A" w14:textId="04D4B0CE" w:rsidR="00615AFF" w:rsidRDefault="00615AFF" w:rsidP="008E4452">
      <w:r w:rsidRPr="00615AFF">
        <w:t>Peakeskuses peab olema võrguanalüsaator-</w:t>
      </w:r>
      <w:proofErr w:type="spellStart"/>
      <w:r w:rsidRPr="00615AFF">
        <w:t>multimeeter</w:t>
      </w:r>
      <w:proofErr w:type="spellEnd"/>
      <w:r w:rsidRPr="00615AFF">
        <w:t xml:space="preserve"> </w:t>
      </w:r>
      <w:proofErr w:type="spellStart"/>
      <w:r w:rsidRPr="00615AFF">
        <w:t>Modbus</w:t>
      </w:r>
      <w:proofErr w:type="spellEnd"/>
      <w:r w:rsidRPr="00615AFF">
        <w:t xml:space="preserve"> väljundiga</w:t>
      </w:r>
      <w:r>
        <w:t>.</w:t>
      </w:r>
    </w:p>
    <w:p w14:paraId="117E94A3" w14:textId="366759B4" w:rsidR="00615AFF" w:rsidRPr="0074636D" w:rsidRDefault="00615AFF" w:rsidP="008E4452">
      <w:r w:rsidRPr="00615AFF">
        <w:t>Kõik keskused tuleb varustada sobivate klemmliistudega kõigi juhtimiskaablite jaoks. Peakeskusesse tuleb paigaldada pistikupesa 16 A, 230 V.</w:t>
      </w:r>
    </w:p>
    <w:p w14:paraId="2EB87728" w14:textId="77777777" w:rsidR="00790E3C" w:rsidRPr="0074636D" w:rsidRDefault="00790E3C" w:rsidP="008E4452">
      <w:r w:rsidRPr="0074636D">
        <w:t>Elektripaigaldises peab olema tagatud elektriohutus järgmiste kaitseviisidega:</w:t>
      </w:r>
    </w:p>
    <w:p w14:paraId="75C004AE" w14:textId="77777777" w:rsidR="00790E3C" w:rsidRPr="0074636D" w:rsidRDefault="00790E3C" w:rsidP="008A5D48">
      <w:pPr>
        <w:pStyle w:val="ListParagraph"/>
        <w:numPr>
          <w:ilvl w:val="0"/>
          <w:numId w:val="15"/>
        </w:numPr>
        <w:spacing w:before="200" w:after="200"/>
      </w:pPr>
      <w:r w:rsidRPr="0074636D">
        <w:t>Põhikaitsena (otsepuutekaitse) – põhiisolatsiooni ohtlike pingestatud osade ja pingealdiste juhtivate osade vahel ning kaitsekatete ja kaitseümbriste kasutamist;</w:t>
      </w:r>
    </w:p>
    <w:p w14:paraId="62808E88" w14:textId="77777777" w:rsidR="00790E3C" w:rsidRPr="0074636D" w:rsidRDefault="00790E3C" w:rsidP="008A5D48">
      <w:pPr>
        <w:pStyle w:val="ListParagraph"/>
        <w:numPr>
          <w:ilvl w:val="0"/>
          <w:numId w:val="15"/>
        </w:numPr>
        <w:spacing w:before="200" w:after="200"/>
      </w:pPr>
      <w:r w:rsidRPr="0074636D">
        <w:t>Rikkekaitsena (</w:t>
      </w:r>
      <w:proofErr w:type="spellStart"/>
      <w:r w:rsidRPr="0074636D">
        <w:t>kaudpuutekaitse</w:t>
      </w:r>
      <w:proofErr w:type="spellEnd"/>
      <w:r w:rsidRPr="0074636D">
        <w:t xml:space="preserve">) – toite automaatset väljalülitamist koos maandatud potentsiaaliühtlustussüsteemi väljaehitamisega, millega tagatakse elektripaigaldise </w:t>
      </w:r>
      <w:proofErr w:type="spellStart"/>
      <w:r w:rsidRPr="0074636D">
        <w:t>pingealtite</w:t>
      </w:r>
      <w:proofErr w:type="spellEnd"/>
      <w:r w:rsidRPr="0074636D">
        <w:t xml:space="preserve"> juhtivate osade arvestuslik puutepinge alla 50 V. Ahela toite automaatne välja lülitamine rikke korral.</w:t>
      </w:r>
    </w:p>
    <w:p w14:paraId="78E8D30A" w14:textId="77777777" w:rsidR="00790E3C" w:rsidRPr="0074636D" w:rsidRDefault="00790E3C" w:rsidP="008A5D48">
      <w:pPr>
        <w:pStyle w:val="ListParagraph"/>
        <w:numPr>
          <w:ilvl w:val="0"/>
          <w:numId w:val="15"/>
        </w:numPr>
        <w:spacing w:before="200" w:after="200"/>
      </w:pPr>
      <w:r w:rsidRPr="0074636D">
        <w:t xml:space="preserve">Lisakaitsena (ohtu suurendavate ümbrusolude jms. korral) rikkevoolukaitset, nimirakendusvooluga mitte üle 30 </w:t>
      </w:r>
      <w:proofErr w:type="spellStart"/>
      <w:r w:rsidRPr="0074636D">
        <w:t>mA</w:t>
      </w:r>
      <w:proofErr w:type="spellEnd"/>
      <w:r w:rsidRPr="0074636D">
        <w:t>.</w:t>
      </w:r>
    </w:p>
    <w:p w14:paraId="16F52C75" w14:textId="4F3D81C4" w:rsidR="00790E3C" w:rsidRPr="0074636D" w:rsidRDefault="00790E3C" w:rsidP="00790E3C">
      <w:r w:rsidRPr="0074636D">
        <w:t>Tugevvoolu elektrivarustuses olevad kaitseaparaadid peavad katkestama vooluahela juhtides kulgeva liigvoolu enne seda, kui see võiks liigvoolu soojusliku või mehaanilise toime tõttu põhjustada ohtu isolatsioonile, liidetele, klemmidele või juhtide ümbrusele</w:t>
      </w:r>
      <w:r w:rsidR="00232566">
        <w:t>.</w:t>
      </w:r>
    </w:p>
    <w:p w14:paraId="56B747DD" w14:textId="77777777" w:rsidR="00790E3C" w:rsidRPr="0074636D" w:rsidRDefault="00790E3C" w:rsidP="00790E3C">
      <w:r w:rsidRPr="0074636D">
        <w:t>Kilp paigaldada selliselt, et selle uks avaneks vähemalt 120°. Kilbi ette peab jääma vähemalt 0,8 m ruumi.</w:t>
      </w:r>
    </w:p>
    <w:p w14:paraId="504CCE70" w14:textId="4253C273" w:rsidR="00790E3C" w:rsidRPr="0074636D" w:rsidRDefault="00790E3C" w:rsidP="00790E3C">
      <w:r w:rsidRPr="0074636D">
        <w:t>Juurdepääsu takistavaid esemeid ega süttivaid aineid ei tohi paigutada lülitus- ja juhtimisaparatuuri juurde viivatele teedele, väljapääsuteedele, nende teede kohale ega lähedusse  ega ka paikadesse, kust aparatuuri käitatakse. Süttivad ained, mis asuvad elektripaigaldiste naabruses või läheduses, tuleb eemaldada kõigi võimalike süüteallikate juures.</w:t>
      </w:r>
    </w:p>
    <w:p w14:paraId="2D9880C5" w14:textId="77777777" w:rsidR="00790E3C" w:rsidRPr="0074636D" w:rsidRDefault="00790E3C" w:rsidP="00790E3C">
      <w:r w:rsidRPr="0074636D">
        <w:t xml:space="preserve">Jaotuskeskusesse sisenevatele ja sealt väljuvatele kaablitele näha ette piisavalt montaaži ruumi. Jaotuskeskuste montaaž tehakse nii et ekspluatatsioonis oleks tolmu ja niiskuse mõju neile minimaalne. Töövõtja peab kontrollima enne ehitustöö algust, et jaotuskeskuste paigaldamiseks on reserveeritud piisavalt ruumi ning selgitab võimalikud transporditeed paigalduskohta. </w:t>
      </w:r>
    </w:p>
    <w:p w14:paraId="4E90D67D" w14:textId="77777777" w:rsidR="00790E3C" w:rsidRPr="0074636D" w:rsidRDefault="00790E3C" w:rsidP="00790E3C">
      <w:r w:rsidRPr="0074636D">
        <w:t xml:space="preserve">Vahelduvvoolu pistikupesadele tunnusvooluga kuni 32A, mida saavad kasutada tavaisikud ja on ette nähtud üldiseks kasutamiseks, ning välja kasutatavatele liikuvatele seadmetele tunnusvooluga kuni 32A nähakse ette </w:t>
      </w:r>
      <w:proofErr w:type="spellStart"/>
      <w:r w:rsidRPr="0074636D">
        <w:t>rikkevoolukaitselüliti</w:t>
      </w:r>
      <w:proofErr w:type="spellEnd"/>
      <w:r w:rsidRPr="0074636D">
        <w:t xml:space="preserve">, mille rakendumisvool on kuni 30 </w:t>
      </w:r>
      <w:proofErr w:type="spellStart"/>
      <w:r w:rsidRPr="0074636D">
        <w:t>mA</w:t>
      </w:r>
      <w:proofErr w:type="spellEnd"/>
      <w:r w:rsidRPr="0074636D">
        <w:t xml:space="preserve">. </w:t>
      </w:r>
    </w:p>
    <w:p w14:paraId="258159D8" w14:textId="77777777" w:rsidR="00790E3C" w:rsidRPr="0074636D" w:rsidRDefault="00790E3C" w:rsidP="00790E3C">
      <w:r w:rsidRPr="0074636D">
        <w:lastRenderedPageBreak/>
        <w:t xml:space="preserve">Keskustes kasutada valdavalt DIN-liistule kinnitatavaid moodul tüüpi komponente. Samatüübilised komponendid peavad olema sama valmistaja toodang. Keskuste põhi-, abi- ning alamvooluahelate ühendamine teostada </w:t>
      </w:r>
      <w:proofErr w:type="spellStart"/>
      <w:r w:rsidRPr="0074636D">
        <w:t>lahtiühendavate</w:t>
      </w:r>
      <w:proofErr w:type="spellEnd"/>
      <w:r w:rsidRPr="0074636D">
        <w:t xml:space="preserve"> klemmliistude kaudu. Mõõtmiste otstarbel tuleb N- ja PE lattide ühendus teha kergesti lahtivõetavaks. </w:t>
      </w:r>
    </w:p>
    <w:p w14:paraId="6E60848A" w14:textId="77777777" w:rsidR="00790E3C" w:rsidRPr="0074636D" w:rsidRDefault="00790E3C" w:rsidP="00790E3C">
      <w:r w:rsidRPr="0074636D">
        <w:t>Üldjuhul on pea- ja jaotuskilpides nimivooluga kuni 100 A eraldusmoodusega 1, elektrikeskused nimivooluga 100 A - 600 A, eraldusmoodusega kas 2a või 2b ja nimivooluga üle 600 A eraldusmoodusega 3a. Elektrikilbid moodulite arvuga ≥24, peavad olema keevitatud või needitud ja pulbervärvitud metallkestas seina paksusega ≥0,8 mm.</w:t>
      </w:r>
    </w:p>
    <w:p w14:paraId="07C99082" w14:textId="77777777" w:rsidR="00790E3C" w:rsidRPr="0074636D" w:rsidRDefault="00790E3C" w:rsidP="00790E3C">
      <w:r w:rsidRPr="0074636D">
        <w:t>Kilbiruumi võivad siseneda ainult selleks õigust omavad isikud. Kilbid peavad olema mugavad kasutada ning lihtsalt hooldatavad. Kaitseaparatuur peab taluma võrguhaldaja poolt esitatud lühisvoolude alusel arvutatud 3-faasilist lühisvoole.</w:t>
      </w:r>
    </w:p>
    <w:p w14:paraId="5AB96DC4" w14:textId="0012EBA1" w:rsidR="00790E3C" w:rsidRPr="0074636D" w:rsidRDefault="008A5D48" w:rsidP="00790E3C">
      <w:bookmarkStart w:id="73" w:name="_Hlk202349667"/>
      <w:r w:rsidRPr="0074636D">
        <w:t>Liitumis- ja magistraalkaablite määramisel peab tarbija lõpp-punktis olema normaaltarbimisel tagatud pingekadu: valgustuskaablites mitte üle 3%, muudes kaablites mitte üle 5%, alates trafoalajaamast.</w:t>
      </w:r>
    </w:p>
    <w:p w14:paraId="16B4EE4B" w14:textId="77777777" w:rsidR="00790E3C" w:rsidRPr="0074636D" w:rsidRDefault="00790E3C" w:rsidP="00790E3C">
      <w:bookmarkStart w:id="74" w:name="_Hlk202350032"/>
      <w:bookmarkEnd w:id="73"/>
      <w:r w:rsidRPr="0074636D">
        <w:t>Liitumiskilbis kõrgema ampri arvväärtusega kui 3x125A kaitseaparaat peab saama vajaduse korral reguleerida vastavalt arvutusliku 1-faasilise lühisvoolule hoone peajaotuskeskuses. Eesmärgiks oleks arvutuslikult veenduda, et liitumiskilbis kaitseaparaat rakenduks ka praktiliselt 1-faasilise lühisvoolu korral.</w:t>
      </w:r>
    </w:p>
    <w:bookmarkEnd w:id="74"/>
    <w:p w14:paraId="362670EA" w14:textId="77777777" w:rsidR="00790E3C" w:rsidRPr="0074636D" w:rsidRDefault="00790E3C" w:rsidP="00790E3C">
      <w:r w:rsidRPr="0074636D">
        <w:t>Kaitsmete enimalt lubatud rakendumisajad:</w:t>
      </w:r>
    </w:p>
    <w:p w14:paraId="7BC6874A" w14:textId="77777777" w:rsidR="00790E3C" w:rsidRPr="0074636D" w:rsidRDefault="00790E3C" w:rsidP="00790E3C">
      <w:r w:rsidRPr="0074636D">
        <w:t>-</w:t>
      </w:r>
      <w:r w:rsidRPr="0074636D">
        <w:tab/>
        <w:t>0,4 s – pistikupesa liinid, valgustuspaigaldised;</w:t>
      </w:r>
    </w:p>
    <w:p w14:paraId="0A410A43" w14:textId="77777777" w:rsidR="00790E3C" w:rsidRPr="0074636D" w:rsidRDefault="00790E3C" w:rsidP="00790E3C">
      <w:r w:rsidRPr="0074636D">
        <w:t>-</w:t>
      </w:r>
      <w:r w:rsidRPr="0074636D">
        <w:tab/>
        <w:t>5,0 s – pea ja toiteliinid, kohtkindlate seadmete toiteliinid.</w:t>
      </w:r>
    </w:p>
    <w:p w14:paraId="7C3360DC" w14:textId="77777777" w:rsidR="00790E3C" w:rsidRPr="0074636D" w:rsidRDefault="00790E3C" w:rsidP="00790E3C">
      <w:r w:rsidRPr="0074636D">
        <w:t>Kilbi skeemid paigaldada kilbiukse siseküljele, väljuvad rühmaliinid nummerdada. Peale kaablite ja juhtmete paigaldamist avad kilbis tihendada. Keskused valmistada süvistatava või pinnapealse teostusviisiga (iga konkreetse keskuse teostusviis on kirjeldatud vastava keskuse skeemil). Süvistatava teotusviisiga keskused paigaldatakse seinanišši või süvistatakse seina.</w:t>
      </w:r>
    </w:p>
    <w:p w14:paraId="5A17E4C9" w14:textId="77777777" w:rsidR="00790E3C" w:rsidRPr="0074636D" w:rsidRDefault="00790E3C" w:rsidP="00790E3C">
      <w:r w:rsidRPr="0074636D">
        <w:t xml:space="preserve">Jaotuskeskused varustatud sisendis </w:t>
      </w:r>
      <w:proofErr w:type="spellStart"/>
      <w:r w:rsidRPr="0074636D">
        <w:t>kolmepooluselise</w:t>
      </w:r>
      <w:proofErr w:type="spellEnd"/>
      <w:r w:rsidRPr="0074636D">
        <w:t xml:space="preserve"> koormuslülitiga ja II tüüpi liigpingepiirikutega. Liigpingepiirikute olekusignaal tuleb viia hooneautomaatikasse.</w:t>
      </w:r>
    </w:p>
    <w:p w14:paraId="61B0DF70" w14:textId="77777777" w:rsidR="00790E3C" w:rsidRPr="0074636D" w:rsidRDefault="00790E3C" w:rsidP="00790E3C">
      <w:r w:rsidRPr="0074636D">
        <w:t>Liitumiskaablite määramisel arvestada reservi 30 %. Peakeskuses on arvestatud võimsuse lisandumise reserviga 30%. Jaotuskeskustes arvestatakse võimsuse lisandumise reserviga 20%. Pea- ja jaotuskeskuste reservi väljundeid tuleb arvestada 20% väljundite arvust ning vähemalt üks reserv iga erineva suuruse kohta. Lisaks arvestada keskustes 20 % reservruumi.</w:t>
      </w:r>
    </w:p>
    <w:p w14:paraId="5978C585" w14:textId="77777777" w:rsidR="00790E3C" w:rsidRPr="0074636D" w:rsidRDefault="00790E3C" w:rsidP="00790E3C">
      <w:r w:rsidRPr="0074636D">
        <w:t>Kaablite marke, soonte arvu ja ristlõikeid, paigaldusviisi ning juhiseid montaažiks vt. jooniselt.</w:t>
      </w:r>
    </w:p>
    <w:p w14:paraId="093E667F" w14:textId="77777777" w:rsidR="00790E3C" w:rsidRPr="0074636D" w:rsidRDefault="00790E3C" w:rsidP="00790E3C">
      <w:pPr>
        <w:pStyle w:val="Heading2"/>
      </w:pPr>
      <w:bookmarkStart w:id="75" w:name="_Toc171421452"/>
      <w:bookmarkStart w:id="76" w:name="_Toc202361958"/>
      <w:bookmarkStart w:id="77" w:name="_Toc218972059"/>
      <w:r w:rsidRPr="0074636D">
        <w:lastRenderedPageBreak/>
        <w:t>ELEKTRI ARVESTUSSÜSTEEM</w:t>
      </w:r>
      <w:bookmarkEnd w:id="71"/>
      <w:bookmarkEnd w:id="72"/>
      <w:bookmarkEnd w:id="75"/>
      <w:bookmarkEnd w:id="76"/>
      <w:bookmarkEnd w:id="77"/>
    </w:p>
    <w:p w14:paraId="6917CEE7" w14:textId="53D8F6FC" w:rsidR="00535FFA" w:rsidRDefault="0064023E" w:rsidP="00790E3C">
      <w:bookmarkStart w:id="78" w:name="_Hlk202355633"/>
      <w:bookmarkStart w:id="79" w:name="_Hlk202355801"/>
      <w:r w:rsidRPr="0064023E">
        <w:t>Elektrienergia arvestus toimub liitumiskilbis paikneva kahetariifse elektrienergia arvesti kaudu. Kahesuunalise arvestuse vajadus täpsustatakse päikeseelektrijaama projekti ja võrguettevõtja tingimuste alusel.</w:t>
      </w:r>
      <w:r w:rsidR="00535FFA" w:rsidRPr="00535FFA">
        <w:t xml:space="preserve"> </w:t>
      </w:r>
    </w:p>
    <w:p w14:paraId="39EECE2F" w14:textId="3BA2A16E" w:rsidR="00790E3C" w:rsidRPr="0074636D" w:rsidRDefault="000152C4" w:rsidP="00790E3C">
      <w:r w:rsidRPr="0074636D">
        <w:t>Alamarvestid paigaldatakse kõikidele võimalikele rendipindadele (nt köök, erinevate rentnike pinnad) ning eraldi süsteemidele, nagu ventilatsioon, jahutus, välisvalgustus, elektriküte jm.</w:t>
      </w:r>
      <w:r w:rsidR="00790E3C" w:rsidRPr="0074636D">
        <w:t>).</w:t>
      </w:r>
    </w:p>
    <w:bookmarkEnd w:id="78"/>
    <w:p w14:paraId="1968B5D2" w14:textId="761CEAC6" w:rsidR="00790E3C" w:rsidRPr="0074636D" w:rsidRDefault="00790E3C" w:rsidP="00790E3C">
      <w:r w:rsidRPr="0074636D">
        <w:t xml:space="preserve">Arvestite näidud on </w:t>
      </w:r>
      <w:proofErr w:type="spellStart"/>
      <w:r w:rsidRPr="0074636D">
        <w:t>kaugloetavad</w:t>
      </w:r>
      <w:proofErr w:type="spellEnd"/>
      <w:r w:rsidRPr="0074636D">
        <w:t xml:space="preserve"> hooneautomaatika süsteemi põhimõttel</w:t>
      </w:r>
      <w:r w:rsidR="00615AFF">
        <w:t xml:space="preserve"> (</w:t>
      </w:r>
      <w:proofErr w:type="spellStart"/>
      <w:r w:rsidR="00615AFF">
        <w:t>M-bus</w:t>
      </w:r>
      <w:proofErr w:type="spellEnd"/>
      <w:r w:rsidR="00615AFF">
        <w:t>)</w:t>
      </w:r>
      <w:r w:rsidRPr="0074636D">
        <w:t>.</w:t>
      </w:r>
    </w:p>
    <w:p w14:paraId="56EFF009" w14:textId="492B66C8" w:rsidR="00790E3C" w:rsidRPr="0074636D" w:rsidRDefault="00615AFF" w:rsidP="00790E3C">
      <w:r w:rsidRPr="00615AFF">
        <w:t>Kasutama peab staatilisi A täpsusklassi elektrienergia arvesteid (elektroonsed arvestid, mis põhinevad A/D muunduritel ja mikroprotsessoritel. Arvestid alates 100A varustatakse voolutrafodega, mille täpsusklass on 0,2S.</w:t>
      </w:r>
    </w:p>
    <w:p w14:paraId="4DD86462" w14:textId="6F0AD7A3" w:rsidR="00790E3C" w:rsidRPr="0074636D" w:rsidRDefault="000152C4" w:rsidP="00790E3C">
      <w:bookmarkStart w:id="80" w:name="_Hlk202355777"/>
      <w:r w:rsidRPr="0074636D">
        <w:t>Mõõtmislahendus tuleb kavandada nii, et väljumissuuna näit oleks usaldusväärne ega muutuks ebatäpseks.</w:t>
      </w:r>
    </w:p>
    <w:p w14:paraId="018FD8A6" w14:textId="77777777" w:rsidR="00790E3C" w:rsidRPr="0074636D" w:rsidRDefault="00790E3C" w:rsidP="00D07816">
      <w:pPr>
        <w:pStyle w:val="Heading2"/>
      </w:pPr>
      <w:bookmarkStart w:id="81" w:name="_Toc397431290"/>
      <w:bookmarkStart w:id="82" w:name="_Toc453587391"/>
      <w:bookmarkStart w:id="83" w:name="_Toc96459824"/>
      <w:bookmarkStart w:id="84" w:name="_Toc160157540"/>
      <w:bookmarkStart w:id="85" w:name="_Toc171421453"/>
      <w:bookmarkStart w:id="86" w:name="_Toc202361959"/>
      <w:bookmarkStart w:id="87" w:name="_Toc218972060"/>
      <w:bookmarkStart w:id="88" w:name="_Hlk482715560"/>
      <w:bookmarkStart w:id="89" w:name="_Hlk202356094"/>
      <w:bookmarkEnd w:id="79"/>
      <w:bookmarkEnd w:id="80"/>
      <w:r w:rsidRPr="0074636D">
        <w:t>GARANTEERITUD TOITESÜSTEEM</w:t>
      </w:r>
      <w:bookmarkEnd w:id="81"/>
      <w:bookmarkEnd w:id="82"/>
      <w:bookmarkEnd w:id="83"/>
      <w:bookmarkEnd w:id="84"/>
      <w:bookmarkEnd w:id="85"/>
      <w:bookmarkEnd w:id="86"/>
      <w:bookmarkEnd w:id="87"/>
    </w:p>
    <w:p w14:paraId="06771201" w14:textId="744CB689" w:rsidR="00790E3C" w:rsidRPr="0074636D" w:rsidRDefault="00790E3C" w:rsidP="00790E3C">
      <w:bookmarkStart w:id="90" w:name="_Toc397431291"/>
      <w:bookmarkEnd w:id="88"/>
      <w:r w:rsidRPr="0074636D">
        <w:t xml:space="preserve">Hoonele nähakse ette generaatori valmidus võimsusega </w:t>
      </w:r>
      <w:r w:rsidR="000152C4" w:rsidRPr="0074636D">
        <w:t>315</w:t>
      </w:r>
      <w:r w:rsidRPr="0074636D">
        <w:t xml:space="preserve">A. Generaatori ühenduskilp asub väljaspool hoonest. </w:t>
      </w:r>
    </w:p>
    <w:bookmarkEnd w:id="90"/>
    <w:p w14:paraId="376D931B" w14:textId="77777777" w:rsidR="00790E3C" w:rsidRDefault="00790E3C" w:rsidP="00790E3C">
      <w:r w:rsidRPr="0074636D">
        <w:t>Generaatorist saab toite terve hoone. Generaatori tarbimine on samuti jälgitav arvestiga.</w:t>
      </w:r>
    </w:p>
    <w:p w14:paraId="3AEE7CD5" w14:textId="3CE5C236" w:rsidR="00615AFF" w:rsidRDefault="00615AFF" w:rsidP="00790E3C">
      <w:r w:rsidRPr="00615AFF">
        <w:t>Toidete ümberlülitamine tuleb lahendada reservi lülitamise automaatikaga (RLA-</w:t>
      </w:r>
      <w:proofErr w:type="spellStart"/>
      <w:r w:rsidRPr="00615AFF">
        <w:t>ga</w:t>
      </w:r>
      <w:proofErr w:type="spellEnd"/>
      <w:r w:rsidRPr="00615AFF">
        <w:t>). RLA tuleb lahendada mootorajamitega lülititega, kusjuures peab olema välistatud mehhaanilise ja elektrilise blokeeringuga toidete kokku ühendamine.</w:t>
      </w:r>
    </w:p>
    <w:p w14:paraId="338EB9CD" w14:textId="1C9B164B" w:rsidR="00165B40" w:rsidRDefault="00165B40" w:rsidP="00165B40">
      <w:pPr>
        <w:pStyle w:val="Heading2"/>
      </w:pPr>
      <w:bookmarkStart w:id="91" w:name="_Toc218972061"/>
      <w:r>
        <w:t>UPS</w:t>
      </w:r>
      <w:bookmarkEnd w:id="91"/>
    </w:p>
    <w:p w14:paraId="2CE836B8" w14:textId="77777777" w:rsidR="00165B40" w:rsidRDefault="00165B40" w:rsidP="00165B40">
      <w:r>
        <w:t>UPS võrku peab ühendama järgmised tarbijad:</w:t>
      </w:r>
    </w:p>
    <w:p w14:paraId="6387FEC4" w14:textId="3978F228" w:rsidR="00165B40" w:rsidRDefault="00165B40" w:rsidP="00165B40">
      <w:pPr>
        <w:pStyle w:val="ListParagraph"/>
        <w:numPr>
          <w:ilvl w:val="0"/>
          <w:numId w:val="48"/>
        </w:numPr>
      </w:pPr>
      <w:r>
        <w:t>server</w:t>
      </w:r>
    </w:p>
    <w:p w14:paraId="7345A1CE" w14:textId="6EA2DF65" w:rsidR="00165B40" w:rsidRDefault="00165B40" w:rsidP="00165B40">
      <w:pPr>
        <w:pStyle w:val="ListParagraph"/>
        <w:numPr>
          <w:ilvl w:val="0"/>
          <w:numId w:val="48"/>
        </w:numPr>
      </w:pPr>
      <w:r>
        <w:t>serveriruumi teenindavate jahutusseadmete kontrollerid</w:t>
      </w:r>
    </w:p>
    <w:p w14:paraId="515D5EA9" w14:textId="6EFD03E2" w:rsidR="00165B40" w:rsidRDefault="00165B40" w:rsidP="00165B40">
      <w:pPr>
        <w:pStyle w:val="ListParagraph"/>
        <w:numPr>
          <w:ilvl w:val="0"/>
          <w:numId w:val="48"/>
        </w:numPr>
      </w:pPr>
      <w:r>
        <w:t>arvutivõrgu aktiivseadmed</w:t>
      </w:r>
    </w:p>
    <w:p w14:paraId="060558EF" w14:textId="2F835E12" w:rsidR="00165B40" w:rsidRDefault="00165B40" w:rsidP="00165B40">
      <w:pPr>
        <w:pStyle w:val="ListParagraph"/>
        <w:numPr>
          <w:ilvl w:val="0"/>
          <w:numId w:val="48"/>
        </w:numPr>
      </w:pPr>
      <w:r>
        <w:t>videovalve seadmed</w:t>
      </w:r>
    </w:p>
    <w:p w14:paraId="28F7A59D" w14:textId="7734D5B8" w:rsidR="00165B40" w:rsidRDefault="00165B40" w:rsidP="00165B40">
      <w:pPr>
        <w:pStyle w:val="ListParagraph"/>
        <w:numPr>
          <w:ilvl w:val="0"/>
          <w:numId w:val="48"/>
        </w:numPr>
      </w:pPr>
      <w:r>
        <w:t>valvurite ja hoolduse arvutid ja monitorid</w:t>
      </w:r>
    </w:p>
    <w:p w14:paraId="02343238" w14:textId="116077E9" w:rsidR="00165B40" w:rsidRPr="00165B40" w:rsidRDefault="00165B40" w:rsidP="00165B40">
      <w:bookmarkStart w:id="92" w:name="_Hlk209686691"/>
      <w:r>
        <w:t>Kasutatakse lokaalseid UPS-seadmeid.</w:t>
      </w:r>
    </w:p>
    <w:p w14:paraId="01B13EA4" w14:textId="5C069F2B" w:rsidR="00790E3C" w:rsidRPr="0074636D" w:rsidRDefault="00165B40" w:rsidP="00790E3C">
      <w:pPr>
        <w:pStyle w:val="Heading2"/>
      </w:pPr>
      <w:bookmarkStart w:id="93" w:name="_Toc218972062"/>
      <w:bookmarkStart w:id="94" w:name="_Hlk503447597"/>
      <w:bookmarkStart w:id="95" w:name="_Hlk482715705"/>
      <w:bookmarkEnd w:id="89"/>
      <w:bookmarkEnd w:id="92"/>
      <w:r>
        <w:t>PÄIKESEELEKTRIJAAM</w:t>
      </w:r>
      <w:bookmarkEnd w:id="93"/>
    </w:p>
    <w:p w14:paraId="1BA7B619" w14:textId="4293DBAC" w:rsidR="00D75887" w:rsidRPr="0074636D" w:rsidRDefault="00D75887" w:rsidP="00D75887">
      <w:r w:rsidRPr="0074636D">
        <w:t xml:space="preserve">Käesolev projekt näeb ette toite päikesepaneelide </w:t>
      </w:r>
      <w:proofErr w:type="spellStart"/>
      <w:r w:rsidRPr="0074636D">
        <w:t>inverterile</w:t>
      </w:r>
      <w:proofErr w:type="spellEnd"/>
      <w:r w:rsidRPr="0074636D">
        <w:t xml:space="preserve"> ning arvesti paigaldamise energiatarbimise mõõtmiseks. </w:t>
      </w:r>
      <w:bookmarkStart w:id="96" w:name="_Hlk208221352"/>
      <w:r w:rsidRPr="0074636D">
        <w:t xml:space="preserve">Päikeseelektrijaama lahendus alates </w:t>
      </w:r>
      <w:proofErr w:type="spellStart"/>
      <w:r w:rsidRPr="0074636D">
        <w:t>inverterist</w:t>
      </w:r>
      <w:proofErr w:type="spellEnd"/>
      <w:r w:rsidRPr="0074636D">
        <w:t xml:space="preserve"> koostatakse eraldi projektina ega kuulu käesoleva projekti koosseisu.</w:t>
      </w:r>
      <w:bookmarkEnd w:id="96"/>
    </w:p>
    <w:p w14:paraId="6512C6C2" w14:textId="77777777" w:rsidR="00790E3C" w:rsidRPr="0074636D" w:rsidRDefault="00790E3C" w:rsidP="00790E3C">
      <w:pPr>
        <w:pStyle w:val="Heading2"/>
      </w:pPr>
      <w:bookmarkStart w:id="97" w:name="_Toc397431295"/>
      <w:bookmarkStart w:id="98" w:name="_Toc453587396"/>
      <w:bookmarkStart w:id="99" w:name="_Toc171421460"/>
      <w:bookmarkStart w:id="100" w:name="_Toc202361961"/>
      <w:bookmarkStart w:id="101" w:name="_Toc218972063"/>
      <w:bookmarkEnd w:id="94"/>
      <w:bookmarkEnd w:id="95"/>
      <w:r w:rsidRPr="0074636D">
        <w:lastRenderedPageBreak/>
        <w:t>MAANDUSED JA POTENTSIAALIÜHTLUSTUSED</w:t>
      </w:r>
      <w:bookmarkEnd w:id="97"/>
      <w:bookmarkEnd w:id="98"/>
      <w:bookmarkEnd w:id="99"/>
      <w:bookmarkEnd w:id="100"/>
      <w:bookmarkEnd w:id="101"/>
    </w:p>
    <w:p w14:paraId="1C5FF298" w14:textId="77777777" w:rsidR="00790E3C" w:rsidRPr="0074636D" w:rsidRDefault="00790E3C" w:rsidP="00790E3C">
      <w:pPr>
        <w:pStyle w:val="Heading3"/>
      </w:pPr>
      <w:bookmarkStart w:id="102" w:name="_Toc397431296"/>
      <w:bookmarkStart w:id="103" w:name="_Toc453587397"/>
      <w:bookmarkStart w:id="104" w:name="_Toc171421461"/>
      <w:bookmarkStart w:id="105" w:name="_Toc202361962"/>
      <w:bookmarkStart w:id="106" w:name="_Toc218972064"/>
      <w:r w:rsidRPr="0074636D">
        <w:t>MAANDUSPAIGALDIS</w:t>
      </w:r>
      <w:bookmarkEnd w:id="102"/>
      <w:bookmarkEnd w:id="103"/>
      <w:bookmarkEnd w:id="104"/>
      <w:bookmarkEnd w:id="105"/>
      <w:bookmarkEnd w:id="106"/>
    </w:p>
    <w:p w14:paraId="27EA7D33" w14:textId="4C25E3AB" w:rsidR="00790E3C" w:rsidRPr="0074636D" w:rsidRDefault="00CE52EF" w:rsidP="00790E3C">
      <w:bookmarkStart w:id="107" w:name="_Toc397431297"/>
      <w:r w:rsidRPr="0074636D">
        <w:t>P</w:t>
      </w:r>
      <w:r w:rsidR="00790E3C" w:rsidRPr="0074636D">
        <w:t>eapotentsiaaliühtlustus</w:t>
      </w:r>
      <w:r w:rsidRPr="0074636D">
        <w:t xml:space="preserve"> peab olema teostatud</w:t>
      </w:r>
      <w:r w:rsidR="00790E3C" w:rsidRPr="0074636D">
        <w:t xml:space="preserve"> vastavalt TN-S süsteemile, mis tuleb ühendada paigaldise maandusega. Maanduskontuur peab olema ringistatud ja mõlemad kontuuri otsad peavad olema peamaanduslatile ühendatud, kusjuures mõlema juhi ristlõige peab eraldi võttes vastama eeskirjadega ette nähtule. Maanduslatt paigaldatakse kilbiruumi seinale.</w:t>
      </w:r>
    </w:p>
    <w:p w14:paraId="69D1C80B" w14:textId="77777777" w:rsidR="00790E3C" w:rsidRPr="0074636D" w:rsidRDefault="00790E3C" w:rsidP="00790E3C">
      <w:r w:rsidRPr="0074636D">
        <w:t>Maandusseadme elektroodina kasutatakse tsingitud ümarterast D=10mm. Betoonist väljudes pinnasesse, peab elektrood korrosiooni vähendamise eesmärgil olema isoleeritud. Lahendused joonistel täpsustatakse tööprojektis.</w:t>
      </w:r>
    </w:p>
    <w:p w14:paraId="2FF448E1" w14:textId="4E9A31FA" w:rsidR="00790E3C" w:rsidRPr="0074636D" w:rsidRDefault="00790E3C" w:rsidP="00790E3C">
      <w:r w:rsidRPr="0074636D">
        <w:t xml:space="preserve">Maandussüsteem teostatakse vastavalt normile EVS-HD 60364-5-54. </w:t>
      </w:r>
    </w:p>
    <w:p w14:paraId="499CB562" w14:textId="77777777" w:rsidR="00790E3C" w:rsidRPr="0074636D" w:rsidRDefault="00790E3C" w:rsidP="00790E3C">
      <w:r w:rsidRPr="0074636D">
        <w:t xml:space="preserve">Maandusjuhi ristlõige ei tohi olla vase puhul väiksem kui 6 mm2, terase puhul mitte väiksem kui 50 mm2. Maandusjuhtidena ei tohi kasutada alumiiniumjuhte. </w:t>
      </w:r>
    </w:p>
    <w:p w14:paraId="1BE73BAF" w14:textId="77777777" w:rsidR="00790E3C" w:rsidRPr="0074636D" w:rsidRDefault="00790E3C" w:rsidP="00790E3C">
      <w:r w:rsidRPr="0074636D">
        <w:t>Kaitsejuht peab olema võimeline taluma lühisvoolu mehaanilisele ja soojusliku toimele kaitseaparaadi väljalülitamiseaja kestel.</w:t>
      </w:r>
    </w:p>
    <w:p w14:paraId="10E95C34" w14:textId="77777777" w:rsidR="00790E3C" w:rsidRPr="0074636D" w:rsidRDefault="00790E3C" w:rsidP="00790E3C">
      <w:r w:rsidRPr="0074636D">
        <w:t>Vertikaalmaanduritena kasutada tsingitud terasest või vasetatud terasest, roostevabast terasest või vasest valmistatud riba või varraselektroode. Töö- ja kaitsemaandused teostatakse vastavalt normidele.</w:t>
      </w:r>
    </w:p>
    <w:p w14:paraId="6382F022" w14:textId="77777777" w:rsidR="00790E3C" w:rsidRPr="0074636D" w:rsidRDefault="00790E3C" w:rsidP="00790E3C">
      <w:r w:rsidRPr="0074636D">
        <w:t>Isolatsioonitakistusmõõtmised (neutraal- ja kaitsejuhtmete vahel) teostatakse elektrikilbi puhul eraldi. Mõõtmisprotokollid lisatakse lõplikele joonistele.</w:t>
      </w:r>
    </w:p>
    <w:p w14:paraId="31433FDD" w14:textId="77777777" w:rsidR="00790E3C" w:rsidRPr="0074636D" w:rsidRDefault="00790E3C" w:rsidP="00790E3C">
      <w:r w:rsidRPr="0074636D">
        <w:t>Kõrge töökindluse tagamiseks nähakse iga ühendatava osa jaoks ette eraldi juht, mis ühendatakse teiste juhtidega kokku potentsiaaliühtlustuslatil. Ühendamine teostatakse kolla-rohelist värvi plastisolatsiooniga vasksoontega (</w:t>
      </w:r>
      <w:proofErr w:type="spellStart"/>
      <w:r w:rsidRPr="0074636D">
        <w:t>Cu</w:t>
      </w:r>
      <w:proofErr w:type="spellEnd"/>
      <w:r w:rsidRPr="0074636D">
        <w:t>) juhtmete abil.</w:t>
      </w:r>
    </w:p>
    <w:p w14:paraId="7BF5D042" w14:textId="77777777" w:rsidR="00790E3C" w:rsidRPr="0074636D" w:rsidRDefault="00790E3C" w:rsidP="00790E3C">
      <w:r w:rsidRPr="0074636D">
        <w:t xml:space="preserve">Ühendusjuhtmed tuleb </w:t>
      </w:r>
      <w:proofErr w:type="spellStart"/>
      <w:r w:rsidRPr="0074636D">
        <w:t>otsastada</w:t>
      </w:r>
      <w:proofErr w:type="spellEnd"/>
      <w:r w:rsidRPr="0074636D">
        <w:t xml:space="preserve"> ja tähistada.</w:t>
      </w:r>
    </w:p>
    <w:p w14:paraId="20435F0D" w14:textId="77777777" w:rsidR="00790E3C" w:rsidRPr="0074636D" w:rsidRDefault="00790E3C" w:rsidP="00790E3C">
      <w:pPr>
        <w:pStyle w:val="Heading3"/>
      </w:pPr>
      <w:bookmarkStart w:id="108" w:name="_Toc453587398"/>
      <w:r w:rsidRPr="0074636D">
        <w:t xml:space="preserve"> </w:t>
      </w:r>
      <w:bookmarkStart w:id="109" w:name="_Toc171421462"/>
      <w:bookmarkStart w:id="110" w:name="_Toc202361963"/>
      <w:bookmarkStart w:id="111" w:name="_Toc218972065"/>
      <w:r w:rsidRPr="0074636D">
        <w:t>POTENTSIAALIÜHTLUSTUS</w:t>
      </w:r>
      <w:bookmarkEnd w:id="107"/>
      <w:bookmarkEnd w:id="108"/>
      <w:bookmarkEnd w:id="109"/>
      <w:bookmarkEnd w:id="110"/>
      <w:bookmarkEnd w:id="111"/>
    </w:p>
    <w:p w14:paraId="53A23EED" w14:textId="77777777" w:rsidR="00790E3C" w:rsidRPr="0074636D" w:rsidRDefault="00790E3C" w:rsidP="00790E3C">
      <w:r w:rsidRPr="0074636D">
        <w:t xml:space="preserve">Elektripaigaldise käidul võivad mitmesugustel põhjustel tekkida elektriseadmetes rikke- või avariitalitus (näit. isolatsioonirike), mille tulemusena võivad paigaldise normaaltalitusel pingetud elektrijuhtivad osad sattuda ohtliku pinge alla. Ka normaaltalitusel võivad elektripaigaldises tekkida erinevatel põhjustel elektrimagnetilised häireväljad, mis võivad tingida häiretundlike mikroelektroonikaseadmete rikkeid. Paigaldise erinevate osade vahel tekkida võivast puutepingest tingitud elektrilöögi- ja tulekahjuohu vältimiseks (rikkekaitseks) ning elektromagnetiliste häirete vähendamiseks ehitatakse välja kogu hoonet hõlmav potentsiaaliühtlustussüsteem. Potentsiaaliühtlustus seisneb juhtivate osade elektriline ühendamine </w:t>
      </w:r>
      <w:proofErr w:type="spellStart"/>
      <w:r w:rsidRPr="0074636D">
        <w:t>tasapotentsiaalsuse</w:t>
      </w:r>
      <w:proofErr w:type="spellEnd"/>
      <w:r w:rsidRPr="0074636D">
        <w:t xml:space="preserve"> saavutamiseks. </w:t>
      </w:r>
    </w:p>
    <w:p w14:paraId="1254F5B3" w14:textId="77777777" w:rsidR="00790E3C" w:rsidRPr="0074636D" w:rsidRDefault="00790E3C" w:rsidP="00790E3C">
      <w:r w:rsidRPr="0074636D">
        <w:lastRenderedPageBreak/>
        <w:t xml:space="preserve">Elektripaigaldise potentsiaaliühtlustus seisneb kõigi pingealdiste ja kõrvaliste voolujuhtivate osade omavahelises ühendamises. </w:t>
      </w:r>
    </w:p>
    <w:p w14:paraId="60628135" w14:textId="77777777" w:rsidR="00790E3C" w:rsidRPr="0074636D" w:rsidRDefault="00790E3C" w:rsidP="00790E3C">
      <w:r w:rsidRPr="0074636D">
        <w:t xml:space="preserve">Potentsiaaliühtlustuslatiga tuleb ühendada: </w:t>
      </w:r>
    </w:p>
    <w:p w14:paraId="3E03BC66" w14:textId="4394A512" w:rsidR="00790E3C" w:rsidRPr="0074636D" w:rsidRDefault="00790E3C" w:rsidP="00986420">
      <w:pPr>
        <w:pStyle w:val="ListParagraph"/>
        <w:numPr>
          <w:ilvl w:val="0"/>
          <w:numId w:val="22"/>
        </w:numPr>
      </w:pPr>
      <w:r w:rsidRPr="0074636D">
        <w:t xml:space="preserve">Maandusjuhid (enamasti dubleeritud); </w:t>
      </w:r>
    </w:p>
    <w:p w14:paraId="305F6F58" w14:textId="37888739" w:rsidR="00790E3C" w:rsidRPr="0074636D" w:rsidRDefault="00986420" w:rsidP="00986420">
      <w:pPr>
        <w:pStyle w:val="ListParagraph"/>
        <w:numPr>
          <w:ilvl w:val="0"/>
          <w:numId w:val="22"/>
        </w:numPr>
      </w:pPr>
      <w:r w:rsidRPr="0074636D">
        <w:t>H</w:t>
      </w:r>
      <w:r w:rsidR="00790E3C" w:rsidRPr="0074636D">
        <w:t>oonesse sisenevad vee- ja kanalisatsioonitorud;</w:t>
      </w:r>
    </w:p>
    <w:p w14:paraId="583F5816" w14:textId="3A0FC866" w:rsidR="00790E3C" w:rsidRPr="0074636D" w:rsidRDefault="00986420" w:rsidP="00986420">
      <w:pPr>
        <w:pStyle w:val="ListParagraph"/>
        <w:numPr>
          <w:ilvl w:val="0"/>
          <w:numId w:val="22"/>
        </w:numPr>
      </w:pPr>
      <w:r w:rsidRPr="0074636D">
        <w:t>H</w:t>
      </w:r>
      <w:r w:rsidR="00790E3C" w:rsidRPr="0074636D">
        <w:t>oonesisene ventilatsioonitorustik;</w:t>
      </w:r>
    </w:p>
    <w:p w14:paraId="11232B06" w14:textId="1427635C" w:rsidR="00790E3C" w:rsidRPr="0074636D" w:rsidRDefault="00986420" w:rsidP="00986420">
      <w:pPr>
        <w:pStyle w:val="ListParagraph"/>
        <w:numPr>
          <w:ilvl w:val="0"/>
          <w:numId w:val="22"/>
        </w:numPr>
      </w:pPr>
      <w:r w:rsidRPr="0074636D">
        <w:t>M</w:t>
      </w:r>
      <w:r w:rsidR="00790E3C" w:rsidRPr="0074636D">
        <w:t>uud kõrvalised voolu juhtivad osad.</w:t>
      </w:r>
    </w:p>
    <w:p w14:paraId="0D362F4B" w14:textId="25CE42B2" w:rsidR="00790E3C" w:rsidRPr="0074636D" w:rsidRDefault="00790E3C" w:rsidP="00790E3C">
      <w:r w:rsidRPr="0074636D">
        <w:t xml:space="preserve">Kommunikatsioonikappides, -ümbristes ja -rakistel, ei tohi kaitsejuht olla väiksem kui </w:t>
      </w:r>
    </w:p>
    <w:p w14:paraId="72C106DE" w14:textId="3D652FF9" w:rsidR="00790E3C" w:rsidRPr="0074636D" w:rsidRDefault="00790E3C" w:rsidP="00986420">
      <w:pPr>
        <w:pStyle w:val="ListParagraph"/>
        <w:numPr>
          <w:ilvl w:val="0"/>
          <w:numId w:val="24"/>
        </w:numPr>
      </w:pPr>
      <w:r w:rsidRPr="0074636D">
        <w:t>4 mm² ümbrise gabariidi korral kuni 20 U</w:t>
      </w:r>
      <w:r w:rsidRPr="0074636D">
        <w:rPr>
          <w:vertAlign w:val="superscript"/>
        </w:rPr>
        <w:t xml:space="preserve"> [U tähistab </w:t>
      </w:r>
      <w:proofErr w:type="spellStart"/>
      <w:r w:rsidRPr="0074636D">
        <w:rPr>
          <w:vertAlign w:val="superscript"/>
        </w:rPr>
        <w:t>sisselükatava</w:t>
      </w:r>
      <w:proofErr w:type="spellEnd"/>
      <w:r w:rsidRPr="0074636D">
        <w:rPr>
          <w:vertAlign w:val="superscript"/>
        </w:rPr>
        <w:t xml:space="preserve"> mooduli kõrgusühik 44,54 mm.]</w:t>
      </w:r>
    </w:p>
    <w:p w14:paraId="72315C72" w14:textId="3C95258E" w:rsidR="00790E3C" w:rsidRPr="0074636D" w:rsidRDefault="00790E3C" w:rsidP="00986420">
      <w:pPr>
        <w:pStyle w:val="ListParagraph"/>
        <w:numPr>
          <w:ilvl w:val="0"/>
          <w:numId w:val="24"/>
        </w:numPr>
      </w:pPr>
      <w:r w:rsidRPr="0074636D">
        <w:t>16 mm² ümbrise korral üle 21</w:t>
      </w:r>
      <w:r w:rsidR="00BD04C1">
        <w:t xml:space="preserve"> U</w:t>
      </w:r>
    </w:p>
    <w:p w14:paraId="6AB46D89" w14:textId="69C4B662" w:rsidR="00790E3C" w:rsidRPr="0074636D" w:rsidRDefault="00790E3C" w:rsidP="00986420">
      <w:pPr>
        <w:pStyle w:val="ListParagraph"/>
        <w:numPr>
          <w:ilvl w:val="0"/>
          <w:numId w:val="24"/>
        </w:numPr>
      </w:pPr>
      <w:r w:rsidRPr="0074636D">
        <w:t xml:space="preserve">25 mm² </w:t>
      </w:r>
      <w:proofErr w:type="spellStart"/>
      <w:r w:rsidRPr="0074636D">
        <w:t>mitmekapiliste</w:t>
      </w:r>
      <w:proofErr w:type="spellEnd"/>
      <w:r w:rsidRPr="0074636D">
        <w:t xml:space="preserve"> koostete korral.</w:t>
      </w:r>
    </w:p>
    <w:p w14:paraId="26DAFECE" w14:textId="77777777" w:rsidR="00790E3C" w:rsidRPr="0074636D" w:rsidRDefault="00790E3C" w:rsidP="00790E3C">
      <w:pPr>
        <w:pStyle w:val="Heading2"/>
      </w:pPr>
      <w:bookmarkStart w:id="112" w:name="_Toc397431298"/>
      <w:bookmarkStart w:id="113" w:name="_Toc453587399"/>
      <w:bookmarkStart w:id="114" w:name="_Toc171421463"/>
      <w:bookmarkStart w:id="115" w:name="_Toc202361964"/>
      <w:bookmarkStart w:id="116" w:name="_Toc218972066"/>
      <w:r w:rsidRPr="0074636D">
        <w:t>KAABLITEED</w:t>
      </w:r>
      <w:bookmarkEnd w:id="112"/>
      <w:bookmarkEnd w:id="113"/>
      <w:bookmarkEnd w:id="114"/>
      <w:bookmarkEnd w:id="115"/>
      <w:bookmarkEnd w:id="116"/>
    </w:p>
    <w:p w14:paraId="3A6DFD1A" w14:textId="77777777" w:rsidR="00790E3C" w:rsidRPr="0074636D" w:rsidRDefault="00790E3C" w:rsidP="00790E3C">
      <w:r w:rsidRPr="0074636D">
        <w:t>Hoone siseseid kaabliteid võib jagada enamasti kaheks:</w:t>
      </w:r>
    </w:p>
    <w:p w14:paraId="2893A73D" w14:textId="20B0DE60" w:rsidR="00790E3C" w:rsidRPr="0074636D" w:rsidRDefault="00986420" w:rsidP="00986420">
      <w:pPr>
        <w:pStyle w:val="ListParagraph"/>
        <w:numPr>
          <w:ilvl w:val="0"/>
          <w:numId w:val="27"/>
        </w:numPr>
      </w:pPr>
      <w:r w:rsidRPr="0074636D">
        <w:t>M</w:t>
      </w:r>
      <w:r w:rsidR="00790E3C" w:rsidRPr="0074636D">
        <w:t>agistraalkaabliteed, mis on peajaotuskeskuse ja vahe- või alamjaotuskeskuste vahel;</w:t>
      </w:r>
    </w:p>
    <w:p w14:paraId="43838C01" w14:textId="5E4968B4" w:rsidR="00790E3C" w:rsidRPr="0074636D" w:rsidRDefault="00986420" w:rsidP="00986420">
      <w:pPr>
        <w:pStyle w:val="ListParagraph"/>
        <w:numPr>
          <w:ilvl w:val="0"/>
          <w:numId w:val="27"/>
        </w:numPr>
      </w:pPr>
      <w:r w:rsidRPr="0074636D">
        <w:t>L</w:t>
      </w:r>
      <w:r w:rsidR="00790E3C" w:rsidRPr="0074636D">
        <w:t>õpp elektriseadme kaabliteed, mis on jaotuskeskuste ja elektriseadme vahel.</w:t>
      </w:r>
    </w:p>
    <w:p w14:paraId="6E872A2F" w14:textId="77777777" w:rsidR="00790E3C" w:rsidRPr="0074636D" w:rsidRDefault="00790E3C" w:rsidP="00790E3C">
      <w:r w:rsidRPr="0074636D">
        <w:t xml:space="preserve">Elektripaigaldise juhistik ehitatakse välja kahekordse plastmassisolatsiooniga kaablitega. Kasutatavad kaablid peavad vastama antud tüüpilisi kaableid käsitlevate standardite nõuetele, kaabli soote värvid ja/või tähistus peavad vastama standardi EVS-HD 308 S2:2007 „Kaablite ja </w:t>
      </w:r>
      <w:proofErr w:type="spellStart"/>
      <w:r w:rsidRPr="0074636D">
        <w:t>paindjuhtmete</w:t>
      </w:r>
      <w:proofErr w:type="spellEnd"/>
      <w:r w:rsidRPr="0074636D">
        <w:t xml:space="preserve"> soonte tähistamise“ nõuetele.</w:t>
      </w:r>
    </w:p>
    <w:p w14:paraId="526A4A21" w14:textId="77777777" w:rsidR="00790E3C" w:rsidRPr="0074636D" w:rsidRDefault="00790E3C" w:rsidP="00790E3C">
      <w:r w:rsidRPr="0074636D">
        <w:t xml:space="preserve">Põrandate betoonvalusse paigaldatavate kaablite tarbeks tuleb enne valutöid paigaldada kaablite jaoks plasttorud. Paigaldavate kaablite torud ei tohi mõjutada konstruktsioonide tugevust ega mõjutada heliisolatsiooni mittesoovitavas suunas. Torud, harutoosid jms tuleb hoolikalt kinnitada, et vältida nende </w:t>
      </w:r>
      <w:proofErr w:type="spellStart"/>
      <w:r w:rsidRPr="0074636D">
        <w:t>lahtitulekut</w:t>
      </w:r>
      <w:proofErr w:type="spellEnd"/>
      <w:r w:rsidRPr="0074636D">
        <w:t xml:space="preserve"> valutööde ajal. Paigaldatavad torud varustada väikese paindevaruga, et need ei murduks ega tuleks lahti valutööde ajal. Torusid mitte paigaldada kõrvuti suurte „vaipadena“.</w:t>
      </w:r>
    </w:p>
    <w:p w14:paraId="52AAB3F8" w14:textId="77777777" w:rsidR="00790E3C" w:rsidRPr="0074636D" w:rsidRDefault="00790E3C" w:rsidP="00790E3C">
      <w:r w:rsidRPr="0074636D">
        <w:t>Juhistik ja kaabliteed tuleb paigaldada paralleelselt ehitise konstruktsioonidega (horisontaal-ja vertikaalsuunas). Paigaldamine tuleb teostada otstarbekalt ja ülevaatlikult, et käidul oleks välditud nende juhuslik vigastamine ning tagatud samas juurdepääs nende kontrollimiseks ja hooldamiseks.</w:t>
      </w:r>
    </w:p>
    <w:p w14:paraId="79C72514" w14:textId="77777777" w:rsidR="00790E3C" w:rsidRPr="0074636D" w:rsidRDefault="00790E3C" w:rsidP="00790E3C">
      <w:r w:rsidRPr="0074636D">
        <w:t>Kaablite hargnemised ja ühendamised teostada vastavalt nõuetele. Juhtide omavahelised ühendused peavad tagama töökindla elektrilise kontakti ja vajaliku mehhaanilise tugevuse ja kaitse. Harukarpide katete siseküljele märkida vastavad märked, mis näitab toiteahela rühma ja vajadusel lisa andmeid.</w:t>
      </w:r>
    </w:p>
    <w:p w14:paraId="67E6775C" w14:textId="77777777" w:rsidR="00790E3C" w:rsidRPr="0074636D" w:rsidRDefault="00790E3C" w:rsidP="00790E3C">
      <w:r w:rsidRPr="0074636D">
        <w:lastRenderedPageBreak/>
        <w:t>Paigaldatud kaablid ja juhtmed tähistatakse jaotuskeskuses selgete ning ümbritsevatele mõjudele vastupidavate kaablimärkidega, vastavalt töövõtja kaabliloetelule, et juhistik oleks kontrollimisel ning hooldamisel äratuntav.</w:t>
      </w:r>
    </w:p>
    <w:p w14:paraId="0F7DF172" w14:textId="77777777" w:rsidR="00790E3C" w:rsidRPr="0074636D" w:rsidRDefault="00790E3C" w:rsidP="00790E3C">
      <w:r w:rsidRPr="0074636D">
        <w:t>Hoone põhitoiteliin projekteeritakse kaabelliinina.</w:t>
      </w:r>
    </w:p>
    <w:p w14:paraId="6DA460E7" w14:textId="77777777" w:rsidR="00790E3C" w:rsidRPr="0074636D" w:rsidRDefault="00790E3C" w:rsidP="00790E3C">
      <w:pPr>
        <w:pStyle w:val="Heading3"/>
      </w:pPr>
      <w:bookmarkStart w:id="117" w:name="_Toc397431299"/>
      <w:bookmarkStart w:id="118" w:name="_Toc453587400"/>
      <w:bookmarkStart w:id="119" w:name="_Toc171421464"/>
      <w:bookmarkStart w:id="120" w:name="_Toc202361965"/>
      <w:bookmarkStart w:id="121" w:name="_Toc218972067"/>
      <w:r w:rsidRPr="0074636D">
        <w:t>KAABLIREDELID JA –RENNID</w:t>
      </w:r>
      <w:bookmarkEnd w:id="117"/>
      <w:bookmarkEnd w:id="118"/>
      <w:bookmarkEnd w:id="119"/>
      <w:bookmarkEnd w:id="120"/>
      <w:bookmarkEnd w:id="121"/>
    </w:p>
    <w:p w14:paraId="56266A7D" w14:textId="77777777" w:rsidR="00790E3C" w:rsidRPr="0074636D" w:rsidRDefault="00790E3C" w:rsidP="00790E3C">
      <w:r w:rsidRPr="0074636D">
        <w:t>Enamasti paigaldatakse nõrkvoolukaablid ja tugevvoolu kaablid eraldi redelitele. Kui eraldi redelitele ei ole võimalik paigaldada, siis ühisel redelil kasutada metallist eraldusriba. Kaabliredelite üksteise kohal paigutusel nõrkvoolukaablite redel paigutada tugevvoolu kaabliredeli alla.</w:t>
      </w:r>
    </w:p>
    <w:p w14:paraId="1AD01EE5" w14:textId="77777777" w:rsidR="00790E3C" w:rsidRPr="0074636D" w:rsidRDefault="00790E3C" w:rsidP="00790E3C">
      <w:r w:rsidRPr="0074636D">
        <w:t>Valgustite riputusrenne kasutada tsingitud terasest. Renni karpide kinnituseks kasutada tehases valmistatud spetsiaalseid plaataluseid. Ripplagede taga ja tehnilistes ruumides tuleb kasutada kaabliredeleid. Niiskes ja agressiivse keskkonnaga ruumides peab kasutama kuumtsingitud terasredeleid või alumiiniumredeleid. Kohtades, kus ripplagesid ei ole (riiulid on näha), tuleb kasutada tsingitud vähese perforatsiooniga plaatkaabliriiuleid. Plaatriiulid tuleb varustada tsingitud kaanega. Plaatkaabliriiulite värvus tuleb täpsustada sisearhitektiga. Pistikupesade ja karpide kinnituseks tuleb kasutada tehases valmistatud spetsiaalseid plaataluseid.</w:t>
      </w:r>
    </w:p>
    <w:p w14:paraId="3D3DF6BB" w14:textId="77777777" w:rsidR="00790E3C" w:rsidRPr="0074636D" w:rsidRDefault="00790E3C" w:rsidP="00790E3C">
      <w:r w:rsidRPr="0074636D">
        <w:t>Kaabliredelid ja tema komponendid, millele paigaldatakse tulekindlaid kaableid, peavad vastama tulekindluse nõuetele. Kohtades, kus paigaldatakse redelile tulekindlaid kaableid, peavad kaabliteed olema tulekindla paigaldusviisiga, s.t. süsteemi kõik komponendid omavad E60 tasemele vastavat sertifikaati.</w:t>
      </w:r>
    </w:p>
    <w:p w14:paraId="0D2F3EFA" w14:textId="77777777" w:rsidR="00790E3C" w:rsidRPr="0074636D" w:rsidRDefault="00790E3C" w:rsidP="00790E3C">
      <w:pPr>
        <w:pStyle w:val="Heading3"/>
      </w:pPr>
      <w:bookmarkStart w:id="122" w:name="_Toc397431300"/>
      <w:bookmarkStart w:id="123" w:name="_Toc453587401"/>
      <w:bookmarkStart w:id="124" w:name="_Toc171421465"/>
      <w:bookmarkStart w:id="125" w:name="_Toc202361966"/>
      <w:bookmarkStart w:id="126" w:name="_Toc218972068"/>
      <w:r w:rsidRPr="0074636D">
        <w:t>KAABLIKARBIKUD</w:t>
      </w:r>
      <w:bookmarkEnd w:id="122"/>
      <w:bookmarkEnd w:id="123"/>
      <w:bookmarkEnd w:id="124"/>
      <w:bookmarkEnd w:id="125"/>
      <w:bookmarkEnd w:id="126"/>
    </w:p>
    <w:p w14:paraId="688FA488" w14:textId="77777777" w:rsidR="00790E3C" w:rsidRPr="0074636D" w:rsidRDefault="00790E3C" w:rsidP="00790E3C">
      <w:bookmarkStart w:id="127" w:name="_Toc397431301"/>
      <w:bookmarkStart w:id="128" w:name="_Toc453587402"/>
      <w:r w:rsidRPr="0074636D">
        <w:t>Kaablikarbikuid kasutatakse ruumides, kus võib tulevikus ette tulla pistikupesade ja kaablite muutusi või täiendusi.</w:t>
      </w:r>
    </w:p>
    <w:p w14:paraId="69A7D995" w14:textId="77777777" w:rsidR="00790E3C" w:rsidRPr="0074636D" w:rsidRDefault="00790E3C" w:rsidP="00790E3C">
      <w:bookmarkStart w:id="129" w:name="_Hlk202358604"/>
      <w:r w:rsidRPr="0074636D">
        <w:t xml:space="preserve">Üldjuhul tuleb kasutada PVC-karbikut. Alumiiniumkarbikut tuleb kasutada kohtades, kus olulised on vastupidavus ja jäikus. Töökoha karbik on </w:t>
      </w:r>
      <w:proofErr w:type="spellStart"/>
      <w:r w:rsidRPr="0074636D">
        <w:t>ühekambriline</w:t>
      </w:r>
      <w:proofErr w:type="spellEnd"/>
      <w:r w:rsidRPr="0074636D">
        <w:t xml:space="preserve"> vaheplaadiga või </w:t>
      </w:r>
      <w:proofErr w:type="spellStart"/>
      <w:r w:rsidRPr="0074636D">
        <w:t>kahekambriline</w:t>
      </w:r>
      <w:proofErr w:type="spellEnd"/>
      <w:r w:rsidRPr="0074636D">
        <w:t xml:space="preserve"> (üks osa 230/400 V kaablite jaoks, teine osa nõrkvoolukaablite jaoks). Töökoha karbik on üldjuhul valget värvi või valmistatud </w:t>
      </w:r>
      <w:proofErr w:type="spellStart"/>
      <w:r w:rsidRPr="0074636D">
        <w:t>anodeeritud</w:t>
      </w:r>
      <w:proofErr w:type="spellEnd"/>
      <w:r w:rsidRPr="0074636D">
        <w:t xml:space="preserve"> alumiiniumist. Orienteeruv suurus 123-172 mm x 65-72 mm Täpsed karbikute materjalid ja suurused määratakse tööprojektis.</w:t>
      </w:r>
    </w:p>
    <w:bookmarkEnd w:id="129"/>
    <w:p w14:paraId="675323B6" w14:textId="77777777" w:rsidR="00790E3C" w:rsidRPr="0074636D" w:rsidRDefault="00790E3C" w:rsidP="00790E3C">
      <w:r w:rsidRPr="0074636D">
        <w:t xml:space="preserve">Vajadusel tuleb ruumide keskel, kus pistikupesade vajadus on ajutine (näiteks nõupidamiste ruumis), kasutada põrandakarpe. Kaablite </w:t>
      </w:r>
      <w:proofErr w:type="spellStart"/>
      <w:r w:rsidRPr="0074636D">
        <w:t>juurdeviimiseks</w:t>
      </w:r>
      <w:proofErr w:type="spellEnd"/>
      <w:r w:rsidRPr="0074636D">
        <w:t xml:space="preserve"> põrandakarpi tuleb põrandasse paigaldada piisav arv reservtorusid nõrkvoolusüsteemi kaablite paigalduseks. Põrandakarpide kaaned kaetakse põranda pinnakattematerjaliga. Kaablikarbikute asukohad täpsustatakse põhiprojektis.</w:t>
      </w:r>
    </w:p>
    <w:p w14:paraId="7B8DDD3F" w14:textId="77777777" w:rsidR="00790E3C" w:rsidRPr="0074636D" w:rsidRDefault="00790E3C" w:rsidP="00790E3C">
      <w:r w:rsidRPr="0074636D">
        <w:lastRenderedPageBreak/>
        <w:t>Tuletõkkesektsioonide piiril asuvate läbiviikude tulekindlus peab vastama läbitava konstruktsiooni tulekindlusele.</w:t>
      </w:r>
    </w:p>
    <w:p w14:paraId="0C6DBBD1" w14:textId="77777777" w:rsidR="00790E3C" w:rsidRPr="0074636D" w:rsidRDefault="00790E3C" w:rsidP="00790E3C">
      <w:pPr>
        <w:pStyle w:val="Heading3"/>
      </w:pPr>
      <w:bookmarkStart w:id="130" w:name="_Toc171421466"/>
      <w:bookmarkStart w:id="131" w:name="_Toc202361967"/>
      <w:bookmarkStart w:id="132" w:name="_Toc218972069"/>
      <w:r w:rsidRPr="0074636D">
        <w:t>RIPUTUSSÜSTEEMID</w:t>
      </w:r>
      <w:bookmarkEnd w:id="127"/>
      <w:bookmarkEnd w:id="128"/>
      <w:bookmarkEnd w:id="130"/>
      <w:bookmarkEnd w:id="131"/>
      <w:bookmarkEnd w:id="132"/>
    </w:p>
    <w:p w14:paraId="68CAF333" w14:textId="77777777" w:rsidR="00790E3C" w:rsidRPr="0074636D" w:rsidRDefault="00790E3C" w:rsidP="00790E3C">
      <w:bookmarkStart w:id="133" w:name="_Toc397431302"/>
      <w:r w:rsidRPr="0074636D">
        <w:t xml:space="preserve">Kaablite </w:t>
      </w:r>
      <w:proofErr w:type="spellStart"/>
      <w:r w:rsidRPr="0074636D">
        <w:t>ripp</w:t>
      </w:r>
      <w:proofErr w:type="spellEnd"/>
      <w:r w:rsidRPr="0074636D">
        <w:t xml:space="preserve">-paigaldamiseks kasutada selleks ettenähtud tarvikuid lähtudes tootjapoolsetest kasutusjuhenditest ning väljakujunenud ehituspraktikast ning kehtivatest normdokumentidest. </w:t>
      </w:r>
      <w:r w:rsidRPr="0074636D">
        <w:rPr>
          <w:szCs w:val="21"/>
        </w:rPr>
        <w:t>Kaabliredelite riputussüsteemide tugilaiused paigutada vastavalt kaabliredeli tootja poolt määratud koormusdiagrammile. Lisaks arvestada kaabliredeli enda raskusega.</w:t>
      </w:r>
    </w:p>
    <w:p w14:paraId="4CE0E729" w14:textId="77777777" w:rsidR="00790E3C" w:rsidRPr="0074636D" w:rsidRDefault="00790E3C" w:rsidP="00790E3C">
      <w:pPr>
        <w:pStyle w:val="Heading3"/>
      </w:pPr>
      <w:bookmarkStart w:id="134" w:name="_Toc453587403"/>
      <w:bookmarkStart w:id="135" w:name="_Toc171421467"/>
      <w:bookmarkStart w:id="136" w:name="_Toc202361968"/>
      <w:bookmarkStart w:id="137" w:name="_Toc218972070"/>
      <w:r w:rsidRPr="0074636D">
        <w:t>LÄBIVIIGUD</w:t>
      </w:r>
      <w:bookmarkEnd w:id="133"/>
      <w:bookmarkEnd w:id="134"/>
      <w:bookmarkEnd w:id="135"/>
      <w:bookmarkEnd w:id="136"/>
      <w:bookmarkEnd w:id="137"/>
    </w:p>
    <w:p w14:paraId="6B10DE7E" w14:textId="77777777" w:rsidR="00790E3C" w:rsidRPr="0074636D" w:rsidRDefault="00790E3C" w:rsidP="00790E3C">
      <w:r w:rsidRPr="0074636D">
        <w:t>Läbiviikude tegemisel jälgida, et ei kahjustataks hoone kandvaid konstruktsioone. Läbiviigu avad peale kaablite paigaldamist tihendada. Läbiviikudesse paigaldatakse vastavad kaitsetorud. Katuse või seina niiskus- ja tuuletõkkekihist läbiminekul tuleb järgida vastavaid ehituslikke konstruktsiooninõudeid ja sellekohaseid väljakujunenud tüüplahendusi. Tuletõkked peavad olema sertifitseeritud lahendused kooskõlas tuletõkke sektsiooniga. Üldreegel kaablite summaarne ristlõige ei tohi ületada 50% ava ristlõikest.</w:t>
      </w:r>
    </w:p>
    <w:p w14:paraId="0134765F" w14:textId="7EAF7838" w:rsidR="00790E3C" w:rsidRPr="0074636D" w:rsidRDefault="000C1B14" w:rsidP="00790E3C">
      <w:pPr>
        <w:rPr>
          <w:vertAlign w:val="superscript"/>
        </w:rPr>
      </w:pPr>
      <w:bookmarkStart w:id="138" w:name="_Hlk202358729"/>
      <w:r w:rsidRPr="0074636D">
        <w:t>Vahelagedes ja seintes võivad olla ette nähtud kaablitorud. Nagu ka pinnases, peavad torude otsad olema selgelt tähistatud, hästi ligipääsetavad ning kindlalt kaitstud ehitusprahi ja betooni sattumise eest.</w:t>
      </w:r>
    </w:p>
    <w:bookmarkEnd w:id="138"/>
    <w:p w14:paraId="54ADD1E2" w14:textId="77777777" w:rsidR="00790E3C" w:rsidRDefault="00790E3C" w:rsidP="00790E3C">
      <w:r w:rsidRPr="0074636D">
        <w:t>Elektrikaablite läbiminekul hoone seintest on vaja tagada seinte konstruktsiooniline nõuetekohane tulepüsivus. Läbiviigu avad peale kaablite paigaldamist tihendada spetsiaalse tootega (tulekindel vaht, silikoonid ja elastsed krohvisegud. Levinud variant on temperatuuri käes paisuvate materjalide kasutamine.</w:t>
      </w:r>
    </w:p>
    <w:p w14:paraId="2B59ADDC" w14:textId="77777777" w:rsidR="00790E3C" w:rsidRPr="0074636D" w:rsidRDefault="00790E3C" w:rsidP="00790E3C">
      <w:pPr>
        <w:pStyle w:val="Heading2"/>
      </w:pPr>
      <w:bookmarkStart w:id="139" w:name="_Toc397431303"/>
      <w:bookmarkStart w:id="140" w:name="_Toc453587404"/>
      <w:bookmarkStart w:id="141" w:name="_Toc171421468"/>
      <w:bookmarkStart w:id="142" w:name="_Toc202361969"/>
      <w:bookmarkStart w:id="143" w:name="_Toc218972071"/>
      <w:r w:rsidRPr="0074636D">
        <w:t>KAABELLIINID</w:t>
      </w:r>
      <w:bookmarkEnd w:id="139"/>
      <w:bookmarkEnd w:id="140"/>
      <w:bookmarkEnd w:id="141"/>
      <w:bookmarkEnd w:id="142"/>
      <w:bookmarkEnd w:id="143"/>
    </w:p>
    <w:p w14:paraId="2A6F9F4C" w14:textId="77777777" w:rsidR="00790E3C" w:rsidRPr="0074636D" w:rsidRDefault="00790E3C" w:rsidP="00790E3C">
      <w:r w:rsidRPr="0074636D">
        <w:t xml:space="preserve">Installatsioonikaablid peavad vastama </w:t>
      </w:r>
      <w:bookmarkStart w:id="144" w:name="_Hlk202358796"/>
      <w:r w:rsidRPr="0074636D">
        <w:t xml:space="preserve">EVS 720 </w:t>
      </w:r>
      <w:bookmarkEnd w:id="144"/>
      <w:r w:rsidRPr="0074636D">
        <w:t xml:space="preserve">nõuetele. Paigaldatavad kaablid peavad olema halogeenivabad ja tuletundlikus peab vastama standardile EN 60332. </w:t>
      </w:r>
      <w:r w:rsidRPr="0074636D">
        <w:rPr>
          <w:vertAlign w:val="superscript"/>
        </w:rPr>
        <w:t>[viide: RKAS-9]</w:t>
      </w:r>
    </w:p>
    <w:p w14:paraId="173F004D" w14:textId="77777777" w:rsidR="00790E3C" w:rsidRPr="0074636D" w:rsidRDefault="00790E3C" w:rsidP="00790E3C">
      <w:r w:rsidRPr="0074636D">
        <w:t xml:space="preserve">Vastavalt kaablite tuletundlikkuse nõuetele peab hoones kasutatavate kaablite tuletundlikkus olema vähemalt Cca-s1,d1,a2. </w:t>
      </w:r>
    </w:p>
    <w:p w14:paraId="66FB4DB5" w14:textId="77777777" w:rsidR="00790E3C" w:rsidRPr="0074636D" w:rsidRDefault="00790E3C" w:rsidP="00790E3C">
      <w:r w:rsidRPr="0074636D">
        <w:t>Nõuded ei kohaldu kaablitele, mis sisenevad hoone kilbiruumi või elektripeajaotlasse hoonest väljastpoolt ja ei läbi elu-, majutus-, hoolekande-, kinnipidamis-, kogunemis-, tööstus-, lao- või kontoriruume ning väljumis- või evakuatsiooniteid.</w:t>
      </w:r>
    </w:p>
    <w:p w14:paraId="51E0FA62" w14:textId="77777777" w:rsidR="00790E3C" w:rsidRPr="0074636D" w:rsidRDefault="00790E3C" w:rsidP="00790E3C">
      <w:r w:rsidRPr="0074636D">
        <w:t>Kui elektritarbijale on määratakse kuni 16 mm</w:t>
      </w:r>
      <w:r w:rsidRPr="0074636D">
        <w:rPr>
          <w:vertAlign w:val="superscript"/>
        </w:rPr>
        <w:t>2</w:t>
      </w:r>
      <w:r w:rsidRPr="0074636D">
        <w:t xml:space="preserve"> kaabel, siis projekteerida vasest kaabel.</w:t>
      </w:r>
    </w:p>
    <w:p w14:paraId="3EF27571" w14:textId="77777777" w:rsidR="00790E3C" w:rsidRPr="0074636D" w:rsidRDefault="00790E3C" w:rsidP="00790E3C">
      <w:r w:rsidRPr="0074636D">
        <w:t>Muudel juhtudel suurema kui 16 mm</w:t>
      </w:r>
      <w:r w:rsidRPr="0074636D">
        <w:rPr>
          <w:vertAlign w:val="superscript"/>
        </w:rPr>
        <w:t>2</w:t>
      </w:r>
      <w:r w:rsidRPr="0074636D">
        <w:t xml:space="preserve"> projekteerida alumiinium kaableid.</w:t>
      </w:r>
    </w:p>
    <w:p w14:paraId="41D5F19B" w14:textId="77777777" w:rsidR="00790E3C" w:rsidRPr="0074636D" w:rsidRDefault="00790E3C" w:rsidP="00790E3C">
      <w:pPr>
        <w:pStyle w:val="Heading2"/>
      </w:pPr>
      <w:bookmarkStart w:id="145" w:name="_Toc397431304"/>
      <w:bookmarkStart w:id="146" w:name="_Toc453587405"/>
      <w:bookmarkStart w:id="147" w:name="_Toc171421469"/>
      <w:bookmarkStart w:id="148" w:name="_Toc202361970"/>
      <w:bookmarkStart w:id="149" w:name="_Toc218972072"/>
      <w:r w:rsidRPr="0074636D">
        <w:lastRenderedPageBreak/>
        <w:t>JÕUSEADMETE ELEKTRIVARUSTUS</w:t>
      </w:r>
      <w:bookmarkEnd w:id="145"/>
      <w:bookmarkEnd w:id="146"/>
      <w:bookmarkEnd w:id="147"/>
      <w:bookmarkEnd w:id="148"/>
      <w:bookmarkEnd w:id="149"/>
    </w:p>
    <w:p w14:paraId="47A2A378" w14:textId="77777777" w:rsidR="00790E3C" w:rsidRPr="0074636D" w:rsidRDefault="00790E3C" w:rsidP="00790E3C">
      <w:r w:rsidRPr="0074636D">
        <w:t xml:space="preserve">Paigaldatavad elektriseadmed peavad vastama Euroopa Liidu madalpingeseadmete ja elektromagnetilise </w:t>
      </w:r>
      <w:proofErr w:type="spellStart"/>
      <w:r w:rsidRPr="0074636D">
        <w:t>ühildatavuse</w:t>
      </w:r>
      <w:proofErr w:type="spellEnd"/>
      <w:r w:rsidRPr="0074636D">
        <w:t xml:space="preserve"> direktiivide alusel kehtestatud tootestandarditele ja omama CE vastavusmärki. </w:t>
      </w:r>
    </w:p>
    <w:p w14:paraId="45661C78" w14:textId="77777777" w:rsidR="00790E3C" w:rsidRPr="0074636D" w:rsidRDefault="00790E3C" w:rsidP="00790E3C">
      <w:r w:rsidRPr="0074636D">
        <w:t>Kõik elektriseadmed peavad omama tehnilist dokumentatsiooni, vastavusdeklaratsiooni ja vastavusmärgistust. Elektriseadmed peavad vastama direktiividele 2004/108/EÜ ja 2006/95/EÜ.</w:t>
      </w:r>
    </w:p>
    <w:p w14:paraId="795EF451" w14:textId="16034A66" w:rsidR="00790E3C" w:rsidRPr="0074636D" w:rsidRDefault="000C1B14" w:rsidP="00790E3C">
      <w:pPr>
        <w:pStyle w:val="Heading3"/>
      </w:pPr>
      <w:bookmarkStart w:id="150" w:name="_Toc397431305"/>
      <w:bookmarkStart w:id="151" w:name="_Toc453587406"/>
      <w:bookmarkStart w:id="152" w:name="_Toc171421470"/>
      <w:bookmarkStart w:id="153" w:name="_Toc202361971"/>
      <w:bookmarkStart w:id="154" w:name="_Toc218972073"/>
      <w:r w:rsidRPr="0074636D">
        <w:t>KVVKJ</w:t>
      </w:r>
      <w:r w:rsidR="00790E3C" w:rsidRPr="0074636D">
        <w:t>-SEADMETE ELEKTRIVARUSTUS</w:t>
      </w:r>
      <w:bookmarkEnd w:id="150"/>
      <w:bookmarkEnd w:id="151"/>
      <w:bookmarkEnd w:id="152"/>
      <w:bookmarkEnd w:id="153"/>
      <w:bookmarkEnd w:id="154"/>
    </w:p>
    <w:p w14:paraId="4ACFC7A1" w14:textId="63973B81" w:rsidR="00790E3C" w:rsidRPr="0074636D" w:rsidRDefault="00790E3C" w:rsidP="00790E3C">
      <w:pPr>
        <w:rPr>
          <w:color w:val="FF0000"/>
          <w:szCs w:val="21"/>
        </w:rPr>
      </w:pPr>
      <w:r w:rsidRPr="0074636D">
        <w:rPr>
          <w:szCs w:val="21"/>
        </w:rPr>
        <w:t xml:space="preserve">Hoone soojusallikaks on kaugküttel põhinev soojussõlm. Hoones </w:t>
      </w:r>
      <w:r w:rsidR="000C1B14" w:rsidRPr="0074636D">
        <w:rPr>
          <w:szCs w:val="21"/>
        </w:rPr>
        <w:t>on ka ette nähtud jahutus- ja ventilatsioonisüsteem.</w:t>
      </w:r>
      <w:r w:rsidRPr="0074636D">
        <w:rPr>
          <w:szCs w:val="21"/>
        </w:rPr>
        <w:t xml:space="preserve">. </w:t>
      </w:r>
    </w:p>
    <w:p w14:paraId="202A3D3D" w14:textId="77777777" w:rsidR="00790E3C" w:rsidRPr="0074636D" w:rsidRDefault="00790E3C" w:rsidP="00790E3C">
      <w:pPr>
        <w:rPr>
          <w:szCs w:val="21"/>
        </w:rPr>
      </w:pPr>
      <w:r w:rsidRPr="0074636D">
        <w:rPr>
          <w:szCs w:val="21"/>
        </w:rPr>
        <w:t xml:space="preserve">Soojussõlmedele, </w:t>
      </w:r>
      <w:proofErr w:type="spellStart"/>
      <w:r w:rsidRPr="0074636D">
        <w:rPr>
          <w:szCs w:val="21"/>
        </w:rPr>
        <w:t>jahtusseadmetele</w:t>
      </w:r>
      <w:proofErr w:type="spellEnd"/>
      <w:r w:rsidRPr="0074636D">
        <w:rPr>
          <w:szCs w:val="21"/>
        </w:rPr>
        <w:t xml:space="preserve"> ja ventilatsiooniseadmetele paigaldada eraldi kilp antud tehnosüsteemile antud tehnosüsteemi vahetusse lähedusse.</w:t>
      </w:r>
    </w:p>
    <w:p w14:paraId="0F7C0728" w14:textId="77777777" w:rsidR="00790E3C" w:rsidRPr="0074636D" w:rsidRDefault="00790E3C" w:rsidP="00790E3C">
      <w:pPr>
        <w:rPr>
          <w:szCs w:val="21"/>
        </w:rPr>
      </w:pPr>
      <w:r w:rsidRPr="0074636D">
        <w:rPr>
          <w:szCs w:val="21"/>
        </w:rPr>
        <w:t>Seadmed tuleb ühendada elektrivõrku vastavalt seadmete tarnija juhendis olevatele paigaldusjuhistele.</w:t>
      </w:r>
    </w:p>
    <w:p w14:paraId="242B53A3" w14:textId="77777777" w:rsidR="00790E3C" w:rsidRPr="0074636D" w:rsidRDefault="00790E3C" w:rsidP="00790E3C">
      <w:pPr>
        <w:rPr>
          <w:szCs w:val="21"/>
        </w:rPr>
      </w:pPr>
      <w:r w:rsidRPr="0074636D">
        <w:rPr>
          <w:szCs w:val="21"/>
        </w:rPr>
        <w:t>Kõik KVVK süsteemi mootorid ja ventilaatorid tuleb varustada turvalülitiga, kui need ei asetse keskusest nähtaval kaugusel. Turvalülitite abikontakt peab katkestama mootori juhtimisahela ja andma indikatsiooni hooneautomaatikasse.</w:t>
      </w:r>
    </w:p>
    <w:p w14:paraId="2D346058" w14:textId="77777777" w:rsidR="00790E3C" w:rsidRPr="0074636D" w:rsidRDefault="00790E3C" w:rsidP="00790E3C">
      <w:pPr>
        <w:rPr>
          <w:szCs w:val="21"/>
        </w:rPr>
      </w:pPr>
      <w:r w:rsidRPr="0074636D">
        <w:rPr>
          <w:szCs w:val="21"/>
        </w:rPr>
        <w:t>Sagedusmuunduri ühendamisel mootoriga tuleb kasutada häirete levimise vähendamiseks ekraniseeritud kaableid.</w:t>
      </w:r>
    </w:p>
    <w:p w14:paraId="4D60D86D" w14:textId="77777777" w:rsidR="00790E3C" w:rsidRPr="0074636D" w:rsidRDefault="00790E3C" w:rsidP="00790E3C">
      <w:pPr>
        <w:rPr>
          <w:szCs w:val="21"/>
        </w:rPr>
      </w:pPr>
      <w:r w:rsidRPr="0074636D">
        <w:rPr>
          <w:szCs w:val="21"/>
        </w:rPr>
        <w:t>Mootorventiilide ja teiste seadmete juhtmed tuleb ventiilide kohale paigaldada piisava varuga, et ventiile saaks pöörata juhtmeid lahti võtmata.</w:t>
      </w:r>
    </w:p>
    <w:p w14:paraId="175B99E1" w14:textId="77777777" w:rsidR="00790E3C" w:rsidRPr="0074636D" w:rsidRDefault="00790E3C" w:rsidP="00790E3C">
      <w:pPr>
        <w:rPr>
          <w:szCs w:val="21"/>
        </w:rPr>
      </w:pPr>
      <w:r w:rsidRPr="0074636D">
        <w:rPr>
          <w:szCs w:val="21"/>
        </w:rPr>
        <w:t>Juhtimis-, reguleerimis-, mõõtmis- ja signalisatsioonijuhtmed tuleb paigaldada oma rühmades eraldi. Erinevate pingesüsteemidega juhtmete ristumisi tuleb vältida.</w:t>
      </w:r>
    </w:p>
    <w:p w14:paraId="4C683AD7" w14:textId="23128F05" w:rsidR="0083561F" w:rsidRPr="0074636D" w:rsidRDefault="0083561F" w:rsidP="0083561F">
      <w:pPr>
        <w:pStyle w:val="Heading3"/>
        <w:rPr>
          <w:sz w:val="26"/>
        </w:rPr>
      </w:pPr>
      <w:bookmarkStart w:id="155" w:name="_Toc193895476"/>
      <w:bookmarkStart w:id="156" w:name="_Toc202361972"/>
      <w:bookmarkStart w:id="157" w:name="_Toc218972074"/>
      <w:r w:rsidRPr="0074636D">
        <w:t>KÖÖGISEADMETE ELEKTRIVARUSTUS</w:t>
      </w:r>
      <w:bookmarkEnd w:id="155"/>
      <w:bookmarkEnd w:id="156"/>
      <w:bookmarkEnd w:id="157"/>
    </w:p>
    <w:p w14:paraId="55A63ADF" w14:textId="09D25A23" w:rsidR="0083561F" w:rsidRPr="0074636D" w:rsidRDefault="0083561F" w:rsidP="0083561F">
      <w:r w:rsidRPr="0074636D">
        <w:t>1. korrusele ehitatakse köök. Köögile on projekteeritud</w:t>
      </w:r>
      <w:r w:rsidR="00D07816" w:rsidRPr="0074636D">
        <w:t xml:space="preserve"> eraldi</w:t>
      </w:r>
      <w:r w:rsidRPr="0074636D">
        <w:t xml:space="preserve"> </w:t>
      </w:r>
      <w:r w:rsidR="00BD04C1">
        <w:t>jaotus</w:t>
      </w:r>
      <w:r w:rsidRPr="0074636D">
        <w:t>keskus</w:t>
      </w:r>
      <w:r w:rsidR="00BD04C1">
        <w:t xml:space="preserve"> JK-K</w:t>
      </w:r>
      <w:r w:rsidR="00232566">
        <w:t>.</w:t>
      </w:r>
    </w:p>
    <w:p w14:paraId="652D6503" w14:textId="69A8350C" w:rsidR="0083561F" w:rsidRPr="0074636D" w:rsidRDefault="0083561F" w:rsidP="0083561F">
      <w:pPr>
        <w:autoSpaceDN w:val="0"/>
        <w:adjustRightInd w:val="0"/>
      </w:pPr>
      <w:r w:rsidRPr="0074636D">
        <w:t>Köögi seadmete toide ja ühenduse tüüp (ühendus läbi pistikupesa, - läbi klemmkarbi, otseühendus seadmega) projekteeritakse vastavalt tehnoloogi</w:t>
      </w:r>
      <w:r w:rsidR="00D07816" w:rsidRPr="0074636D">
        <w:t>a</w:t>
      </w:r>
      <w:r w:rsidRPr="0074636D">
        <w:t xml:space="preserve">lt ja eriosadelt saadud lähteülesannetele. </w:t>
      </w:r>
    </w:p>
    <w:p w14:paraId="1989026D" w14:textId="77777777" w:rsidR="0083561F" w:rsidRPr="0074636D" w:rsidRDefault="0083561F" w:rsidP="0083561F">
      <w:pPr>
        <w:autoSpaceDN w:val="0"/>
        <w:adjustRightInd w:val="0"/>
      </w:pPr>
      <w:r w:rsidRPr="0074636D">
        <w:t>Köögis nähakse ette kuumutusseadmete väljalülitamiseks signaallambiga varustatud turvanupp, mis paigutatakse köögi sissepääsu lähedusse.</w:t>
      </w:r>
    </w:p>
    <w:p w14:paraId="382EDD60" w14:textId="77777777" w:rsidR="0083561F" w:rsidRPr="0074636D" w:rsidRDefault="0083561F" w:rsidP="0083561F">
      <w:r w:rsidRPr="0074636D">
        <w:t>Kuumutusseadmete sisselülitamiseks nähakse ette kuumtsehhide elektrikilpide kaanele indikatsioonilambid, väljalülitamise nupp ja taastusnupp.</w:t>
      </w:r>
    </w:p>
    <w:p w14:paraId="302AFCC5" w14:textId="77777777" w:rsidR="00790E3C" w:rsidRPr="0074636D" w:rsidRDefault="00790E3C" w:rsidP="00790E3C">
      <w:pPr>
        <w:pStyle w:val="Heading3"/>
      </w:pPr>
      <w:bookmarkStart w:id="158" w:name="_Toc397431307"/>
      <w:bookmarkStart w:id="159" w:name="_Toc453587408"/>
      <w:bookmarkStart w:id="160" w:name="_Toc171421471"/>
      <w:bookmarkStart w:id="161" w:name="_Toc202361973"/>
      <w:bookmarkStart w:id="162" w:name="_Toc218972075"/>
      <w:r w:rsidRPr="0074636D">
        <w:lastRenderedPageBreak/>
        <w:t>MUUDE SEADMETE ELEKTRIVARUSTUS</w:t>
      </w:r>
      <w:bookmarkEnd w:id="158"/>
      <w:bookmarkEnd w:id="159"/>
      <w:bookmarkEnd w:id="160"/>
      <w:bookmarkEnd w:id="161"/>
      <w:bookmarkEnd w:id="162"/>
    </w:p>
    <w:p w14:paraId="414852AF" w14:textId="5F056FD5" w:rsidR="00BD04C1" w:rsidRPr="0074636D" w:rsidRDefault="00790E3C" w:rsidP="00790E3C">
      <w:r w:rsidRPr="0074636D">
        <w:t xml:space="preserve">Paigaldatavate elektriseadmed peavad vastama Euroopa Liidu madalpingeseadmete ja elektromagnetilise </w:t>
      </w:r>
      <w:proofErr w:type="spellStart"/>
      <w:r w:rsidRPr="0074636D">
        <w:t>ühildatavuse</w:t>
      </w:r>
      <w:proofErr w:type="spellEnd"/>
      <w:r w:rsidRPr="0074636D">
        <w:t xml:space="preserve"> direktiivide alusel kehtestatud tootestandarditele ja omama CE vastavusmärki lähtudes „Toote nõuetele vastavuse tõendamise seaduses toodud“ nõuetest.</w:t>
      </w:r>
    </w:p>
    <w:p w14:paraId="08CDCB6D" w14:textId="77777777" w:rsidR="00790E3C" w:rsidRPr="0074636D" w:rsidRDefault="00790E3C" w:rsidP="00790E3C">
      <w:pPr>
        <w:pStyle w:val="Heading2"/>
      </w:pPr>
      <w:bookmarkStart w:id="163" w:name="_Toc397431308"/>
      <w:bookmarkStart w:id="164" w:name="_Toc453587409"/>
      <w:bookmarkStart w:id="165" w:name="_Toc171421472"/>
      <w:bookmarkStart w:id="166" w:name="_Toc202361974"/>
      <w:bookmarkStart w:id="167" w:name="_Toc218972076"/>
      <w:r w:rsidRPr="0074636D">
        <w:t>ELEKTRITOITE ÜHENDUSSÜSTEEMID</w:t>
      </w:r>
      <w:bookmarkEnd w:id="163"/>
      <w:bookmarkEnd w:id="164"/>
      <w:bookmarkEnd w:id="165"/>
      <w:bookmarkEnd w:id="166"/>
      <w:bookmarkEnd w:id="167"/>
    </w:p>
    <w:p w14:paraId="5A01C97F" w14:textId="77777777" w:rsidR="00790E3C" w:rsidRPr="0074636D" w:rsidRDefault="00790E3C" w:rsidP="00790E3C">
      <w:pPr>
        <w:pStyle w:val="Heading3"/>
      </w:pPr>
      <w:bookmarkStart w:id="168" w:name="_Toc397431309"/>
      <w:bookmarkStart w:id="169" w:name="_Toc453587410"/>
      <w:bookmarkStart w:id="170" w:name="_Toc171421473"/>
      <w:bookmarkStart w:id="171" w:name="_Toc202361975"/>
      <w:bookmarkStart w:id="172" w:name="_Toc218972077"/>
      <w:r w:rsidRPr="0074636D">
        <w:t>PAIGALDUSKOMPONENDID</w:t>
      </w:r>
      <w:bookmarkEnd w:id="168"/>
      <w:bookmarkEnd w:id="169"/>
      <w:bookmarkEnd w:id="170"/>
      <w:bookmarkEnd w:id="171"/>
      <w:bookmarkEnd w:id="172"/>
    </w:p>
    <w:p w14:paraId="265786B7" w14:textId="77777777" w:rsidR="00790E3C" w:rsidRPr="0074636D" w:rsidRDefault="00790E3C" w:rsidP="00790E3C">
      <w:r w:rsidRPr="0074636D">
        <w:t>Paigalduskomponentide (lülitid, pistikupesad, regulaatorid, jt.) tüübid peavad vastama paigalduskohas teostatud juhistiku paigaldusviisile (pinnapeale, süvistatud, kaablikarbikus, -postis). Paigalduskomponentide tehnilised parameetrid, s.h. kaitseaste (</w:t>
      </w:r>
      <w:proofErr w:type="spellStart"/>
      <w:r w:rsidRPr="0074636D">
        <w:t>IPxy</w:t>
      </w:r>
      <w:proofErr w:type="spellEnd"/>
      <w:r w:rsidRPr="0074636D">
        <w:t>) , peavad vastama nende ruumide kasutusotstarbele ning keskkonnatingimustele, kuhu nad paigaldatakse. Välioludesse paigaldatavate paigalduskomponentide kaitseaste on vähemalt IP44.</w:t>
      </w:r>
    </w:p>
    <w:p w14:paraId="06D7EFD4" w14:textId="77777777" w:rsidR="00790E3C" w:rsidRPr="0074636D" w:rsidRDefault="00790E3C" w:rsidP="00790E3C">
      <w:pPr>
        <w:spacing w:before="120" w:after="120"/>
      </w:pPr>
      <w:r w:rsidRPr="0074636D">
        <w:t>Lülitite nimiandmed:</w:t>
      </w:r>
    </w:p>
    <w:p w14:paraId="25184739" w14:textId="77777777" w:rsidR="00790E3C" w:rsidRPr="0074636D" w:rsidRDefault="00790E3C" w:rsidP="000C1B14">
      <w:pPr>
        <w:spacing w:after="0"/>
      </w:pPr>
      <w:r w:rsidRPr="0074636D">
        <w:t>-</w:t>
      </w:r>
      <w:r w:rsidRPr="0074636D">
        <w:tab/>
        <w:t>Vool amprites</w:t>
      </w:r>
      <w:r w:rsidRPr="0074636D">
        <w:tab/>
      </w:r>
      <w:r w:rsidRPr="0074636D">
        <w:tab/>
      </w:r>
      <w:r w:rsidRPr="0074636D">
        <w:tab/>
      </w:r>
      <w:r w:rsidRPr="0074636D">
        <w:tab/>
      </w:r>
      <w:r w:rsidRPr="0074636D">
        <w:tab/>
      </w:r>
      <w:r w:rsidRPr="0074636D">
        <w:tab/>
      </w:r>
      <w:r w:rsidRPr="0074636D">
        <w:tab/>
        <w:t>10 A</w:t>
      </w:r>
    </w:p>
    <w:p w14:paraId="2F7119D1" w14:textId="77777777" w:rsidR="00790E3C" w:rsidRPr="0074636D" w:rsidRDefault="00790E3C" w:rsidP="000C1B14">
      <w:pPr>
        <w:spacing w:after="0"/>
      </w:pPr>
      <w:r w:rsidRPr="0074636D">
        <w:t>-</w:t>
      </w:r>
      <w:r w:rsidRPr="0074636D">
        <w:tab/>
        <w:t>Pinge voltides</w:t>
      </w:r>
      <w:r w:rsidRPr="0074636D">
        <w:tab/>
      </w:r>
      <w:r w:rsidRPr="0074636D">
        <w:tab/>
      </w:r>
      <w:r w:rsidRPr="0074636D">
        <w:tab/>
      </w:r>
      <w:r w:rsidRPr="0074636D">
        <w:tab/>
      </w:r>
      <w:r w:rsidRPr="0074636D">
        <w:tab/>
      </w:r>
      <w:r w:rsidRPr="0074636D">
        <w:tab/>
      </w:r>
      <w:r w:rsidRPr="0074636D">
        <w:tab/>
        <w:t>230 V</w:t>
      </w:r>
    </w:p>
    <w:p w14:paraId="20F8450A" w14:textId="77777777" w:rsidR="00790E3C" w:rsidRPr="0074636D" w:rsidRDefault="00790E3C" w:rsidP="000C1B14">
      <w:pPr>
        <w:spacing w:after="0"/>
      </w:pPr>
      <w:r w:rsidRPr="0074636D">
        <w:t>-</w:t>
      </w:r>
      <w:r w:rsidRPr="0074636D">
        <w:tab/>
        <w:t>Pinge liik</w:t>
      </w:r>
      <w:r w:rsidRPr="0074636D">
        <w:tab/>
      </w:r>
      <w:r w:rsidRPr="0074636D">
        <w:tab/>
      </w:r>
      <w:r w:rsidRPr="0074636D">
        <w:tab/>
      </w:r>
      <w:r w:rsidRPr="0074636D">
        <w:tab/>
      </w:r>
      <w:r w:rsidRPr="0074636D">
        <w:tab/>
      </w:r>
      <w:r w:rsidRPr="0074636D">
        <w:tab/>
      </w:r>
      <w:r w:rsidRPr="0074636D">
        <w:tab/>
        <w:t>AC</w:t>
      </w:r>
    </w:p>
    <w:p w14:paraId="6F7D4980" w14:textId="77777777" w:rsidR="00790E3C" w:rsidRPr="0074636D" w:rsidRDefault="00790E3C" w:rsidP="000C1B14">
      <w:pPr>
        <w:spacing w:after="0"/>
      </w:pPr>
      <w:r w:rsidRPr="0074636D">
        <w:t>-</w:t>
      </w:r>
      <w:r w:rsidRPr="0074636D">
        <w:tab/>
        <w:t>Kaitseaste</w:t>
      </w:r>
      <w:r w:rsidRPr="0074636D">
        <w:tab/>
      </w:r>
      <w:r w:rsidRPr="0074636D">
        <w:tab/>
      </w:r>
      <w:r w:rsidRPr="0074636D">
        <w:tab/>
      </w:r>
      <w:r w:rsidRPr="0074636D">
        <w:tab/>
      </w:r>
      <w:r w:rsidRPr="0074636D">
        <w:tab/>
      </w:r>
      <w:r w:rsidRPr="0074636D">
        <w:tab/>
      </w:r>
      <w:r w:rsidRPr="0074636D">
        <w:tab/>
        <w:t>Märgitud vastavalt plaanil</w:t>
      </w:r>
    </w:p>
    <w:p w14:paraId="3479AE89" w14:textId="77777777" w:rsidR="00790E3C" w:rsidRPr="0074636D" w:rsidRDefault="00790E3C" w:rsidP="00790E3C">
      <w:pPr>
        <w:spacing w:before="120" w:after="120"/>
      </w:pPr>
      <w:r w:rsidRPr="0074636D">
        <w:t>Pistikupesade nimiandmed:</w:t>
      </w:r>
    </w:p>
    <w:p w14:paraId="3B297B23" w14:textId="77777777" w:rsidR="00790E3C" w:rsidRPr="0074636D" w:rsidRDefault="00790E3C" w:rsidP="000C1B14">
      <w:pPr>
        <w:spacing w:after="0"/>
      </w:pPr>
      <w:r w:rsidRPr="0074636D">
        <w:t>-</w:t>
      </w:r>
      <w:r w:rsidRPr="0074636D">
        <w:tab/>
        <w:t>Vool amprites</w:t>
      </w:r>
      <w:r w:rsidRPr="0074636D">
        <w:tab/>
      </w:r>
      <w:r w:rsidRPr="0074636D">
        <w:tab/>
      </w:r>
      <w:r w:rsidRPr="0074636D">
        <w:tab/>
      </w:r>
      <w:r w:rsidRPr="0074636D">
        <w:tab/>
      </w:r>
      <w:r w:rsidRPr="0074636D">
        <w:tab/>
      </w:r>
      <w:r w:rsidRPr="0074636D">
        <w:tab/>
      </w:r>
      <w:r w:rsidRPr="0074636D">
        <w:tab/>
        <w:t>16 A</w:t>
      </w:r>
    </w:p>
    <w:p w14:paraId="4165BE7D" w14:textId="77777777" w:rsidR="00790E3C" w:rsidRPr="0074636D" w:rsidRDefault="00790E3C" w:rsidP="000C1B14">
      <w:pPr>
        <w:spacing w:after="0"/>
      </w:pPr>
      <w:r w:rsidRPr="0074636D">
        <w:t>-</w:t>
      </w:r>
      <w:r w:rsidRPr="0074636D">
        <w:tab/>
        <w:t>Pinge voltides</w:t>
      </w:r>
      <w:r w:rsidRPr="0074636D">
        <w:tab/>
      </w:r>
      <w:r w:rsidRPr="0074636D">
        <w:tab/>
      </w:r>
      <w:r w:rsidRPr="0074636D">
        <w:tab/>
      </w:r>
      <w:r w:rsidRPr="0074636D">
        <w:tab/>
      </w:r>
      <w:r w:rsidRPr="0074636D">
        <w:tab/>
      </w:r>
      <w:r w:rsidRPr="0074636D">
        <w:tab/>
      </w:r>
      <w:r w:rsidRPr="0074636D">
        <w:tab/>
        <w:t>230 V</w:t>
      </w:r>
    </w:p>
    <w:p w14:paraId="774993E7" w14:textId="77777777" w:rsidR="00790E3C" w:rsidRPr="0074636D" w:rsidRDefault="00790E3C" w:rsidP="000C1B14">
      <w:pPr>
        <w:spacing w:after="0"/>
      </w:pPr>
      <w:r w:rsidRPr="0074636D">
        <w:t>-</w:t>
      </w:r>
      <w:r w:rsidRPr="0074636D">
        <w:tab/>
        <w:t xml:space="preserve">Pinge liik </w:t>
      </w:r>
      <w:r w:rsidRPr="0074636D">
        <w:tab/>
      </w:r>
      <w:r w:rsidRPr="0074636D">
        <w:tab/>
      </w:r>
      <w:r w:rsidRPr="0074636D">
        <w:tab/>
      </w:r>
      <w:r w:rsidRPr="0074636D">
        <w:tab/>
      </w:r>
      <w:r w:rsidRPr="0074636D">
        <w:tab/>
      </w:r>
      <w:r w:rsidRPr="0074636D">
        <w:tab/>
      </w:r>
      <w:r w:rsidRPr="0074636D">
        <w:tab/>
        <w:t>AC</w:t>
      </w:r>
    </w:p>
    <w:p w14:paraId="5CBC0498" w14:textId="77777777" w:rsidR="00790E3C" w:rsidRPr="0074636D" w:rsidRDefault="00790E3C" w:rsidP="000C1B14">
      <w:pPr>
        <w:spacing w:after="0"/>
      </w:pPr>
      <w:r w:rsidRPr="0074636D">
        <w:t>-</w:t>
      </w:r>
      <w:r w:rsidRPr="0074636D">
        <w:tab/>
        <w:t>Kaitseaste</w:t>
      </w:r>
      <w:r w:rsidRPr="0074636D">
        <w:tab/>
      </w:r>
      <w:r w:rsidRPr="0074636D">
        <w:tab/>
      </w:r>
      <w:r w:rsidRPr="0074636D">
        <w:tab/>
      </w:r>
      <w:r w:rsidRPr="0074636D">
        <w:tab/>
      </w:r>
      <w:r w:rsidRPr="0074636D">
        <w:tab/>
      </w:r>
      <w:r w:rsidRPr="0074636D">
        <w:tab/>
      </w:r>
      <w:r w:rsidRPr="0074636D">
        <w:tab/>
        <w:t>Märgitud vastavalt plaanil</w:t>
      </w:r>
    </w:p>
    <w:p w14:paraId="340928D7" w14:textId="77777777" w:rsidR="00790E3C" w:rsidRPr="0074636D" w:rsidRDefault="00790E3C" w:rsidP="000C1B14">
      <w:pPr>
        <w:spacing w:after="0"/>
      </w:pPr>
      <w:r w:rsidRPr="0074636D">
        <w:t>-</w:t>
      </w:r>
      <w:r w:rsidRPr="0074636D">
        <w:tab/>
        <w:t>Kaitsemaanduse olemasolu</w:t>
      </w:r>
      <w:r w:rsidRPr="0074636D">
        <w:tab/>
      </w:r>
      <w:r w:rsidRPr="0074636D">
        <w:tab/>
      </w:r>
      <w:r w:rsidRPr="0074636D">
        <w:tab/>
      </w:r>
      <w:r w:rsidRPr="0074636D">
        <w:tab/>
      </w:r>
      <w:r w:rsidRPr="0074636D">
        <w:tab/>
        <w:t>PE</w:t>
      </w:r>
    </w:p>
    <w:p w14:paraId="5E708FFA" w14:textId="77777777" w:rsidR="00790E3C" w:rsidRPr="0074636D" w:rsidRDefault="00790E3C" w:rsidP="00790E3C">
      <w:pPr>
        <w:spacing w:before="120" w:after="120"/>
      </w:pPr>
      <w:r w:rsidRPr="0074636D">
        <w:t>Kui paiknemisplaanil ei ole märgitud teisiti on paigalduskomponentide paigalduskõrgus järgmine:</w:t>
      </w:r>
    </w:p>
    <w:p w14:paraId="1F505BCA" w14:textId="3E01FBC5" w:rsidR="00790E3C" w:rsidRPr="0074636D" w:rsidRDefault="00790E3C" w:rsidP="000C1B14">
      <w:pPr>
        <w:spacing w:after="0"/>
      </w:pPr>
      <w:r w:rsidRPr="0074636D">
        <w:t>-</w:t>
      </w:r>
      <w:r w:rsidRPr="0074636D">
        <w:tab/>
        <w:t xml:space="preserve">Lülitid </w:t>
      </w:r>
      <w:r w:rsidRPr="0074636D">
        <w:tab/>
      </w:r>
      <w:r w:rsidRPr="0074636D">
        <w:tab/>
      </w:r>
      <w:r w:rsidRPr="0074636D">
        <w:tab/>
      </w:r>
      <w:r w:rsidRPr="0074636D">
        <w:tab/>
      </w:r>
      <w:r w:rsidRPr="0074636D">
        <w:tab/>
      </w:r>
      <w:r w:rsidRPr="0074636D">
        <w:tab/>
      </w:r>
      <w:r w:rsidRPr="0074636D">
        <w:tab/>
        <w:t>1,0 m põrandast</w:t>
      </w:r>
    </w:p>
    <w:p w14:paraId="68DE126C" w14:textId="77777777" w:rsidR="00790E3C" w:rsidRPr="0074636D" w:rsidRDefault="00790E3C" w:rsidP="000C1B14">
      <w:pPr>
        <w:spacing w:after="0"/>
      </w:pPr>
      <w:r w:rsidRPr="0074636D">
        <w:t>-</w:t>
      </w:r>
      <w:r w:rsidRPr="0074636D">
        <w:tab/>
        <w:t xml:space="preserve">Pistikupesad </w:t>
      </w:r>
      <w:r w:rsidRPr="0074636D">
        <w:tab/>
      </w:r>
      <w:r w:rsidRPr="0074636D">
        <w:tab/>
      </w:r>
      <w:r w:rsidRPr="0074636D">
        <w:tab/>
      </w:r>
      <w:r w:rsidRPr="0074636D">
        <w:tab/>
      </w:r>
      <w:r w:rsidRPr="0074636D">
        <w:tab/>
      </w:r>
      <w:r w:rsidRPr="0074636D">
        <w:tab/>
      </w:r>
      <w:r w:rsidRPr="0074636D">
        <w:tab/>
        <w:t>0,2 m põrandast</w:t>
      </w:r>
    </w:p>
    <w:p w14:paraId="7DE27730" w14:textId="6D247860" w:rsidR="00790E3C" w:rsidRPr="00535FFA" w:rsidRDefault="00790E3C" w:rsidP="00790E3C">
      <w:pPr>
        <w:rPr>
          <w:b/>
        </w:rPr>
      </w:pPr>
      <w:r w:rsidRPr="00535FFA">
        <w:rPr>
          <w:b/>
        </w:rPr>
        <w:t>Lasteruumides paigaldada pistikupesad 1,8m kõrgusele.</w:t>
      </w:r>
    </w:p>
    <w:p w14:paraId="74036F7C" w14:textId="5F06263E" w:rsidR="00790E3C" w:rsidRPr="0074636D" w:rsidRDefault="00790E3C" w:rsidP="00790E3C">
      <w:pPr>
        <w:rPr>
          <w:bCs/>
        </w:rPr>
      </w:pPr>
      <w:r w:rsidRPr="0074636D">
        <w:rPr>
          <w:bCs/>
        </w:rPr>
        <w:t xml:space="preserve">Kõik pistikupesad ja valgustuse lülitid varustatakse siltidega, kust selgub rühmakeskuse ja –liini tähis, millisesse toitesüsteemi pistikupesa ja valgustuse grupp kuulub (tavatoide, UPS jne). </w:t>
      </w:r>
    </w:p>
    <w:p w14:paraId="73FE8401" w14:textId="77777777" w:rsidR="00535FFA" w:rsidRDefault="00535FFA" w:rsidP="00535FFA">
      <w:r>
        <w:t>Igale töökohale näha ette piisav arv seinakontakte vastavalt ruumides kasutatavatele seadmetele ja ruumide üldise elektrikasutuse põhimõttele. Töökoha komplekt vastavalt RKAS 2021 juhendmaterjalile. Pistikupesad planeerida lastele ohutus kõrguses õpetajate töökohtade tsoonis (näha ette mõlemas ruumi küljes) seinakarbikuga. Muud kaablid süvistatud. Tagada toited projektoritele ja ekraanidele, interaktiivsele tahvlile.</w:t>
      </w:r>
    </w:p>
    <w:p w14:paraId="6AF870BF" w14:textId="77777777" w:rsidR="00165B40" w:rsidRPr="0051196F" w:rsidRDefault="00165B40" w:rsidP="00165B40">
      <w:pPr>
        <w:pStyle w:val="NoSpacing"/>
        <w:spacing w:line="276" w:lineRule="auto"/>
        <w:rPr>
          <w:rFonts w:cs="Times New Roman"/>
        </w:rPr>
      </w:pPr>
      <w:r w:rsidRPr="0051196F">
        <w:rPr>
          <w:rFonts w:cs="Times New Roman"/>
        </w:rPr>
        <w:t>Tugevvoolu pesad tuleb paigaldada samasse raami nõrkvoolu pesadega.</w:t>
      </w:r>
    </w:p>
    <w:p w14:paraId="2A71CDFF" w14:textId="77777777" w:rsidR="00165B40" w:rsidRDefault="00165B40" w:rsidP="00535FFA"/>
    <w:p w14:paraId="148C856F" w14:textId="77777777" w:rsidR="00790E3C" w:rsidRPr="0074636D" w:rsidRDefault="00790E3C" w:rsidP="00790E3C">
      <w:pPr>
        <w:pStyle w:val="Heading2"/>
      </w:pPr>
      <w:bookmarkStart w:id="173" w:name="_Toc397431312"/>
      <w:bookmarkStart w:id="174" w:name="_Toc453587413"/>
      <w:bookmarkStart w:id="175" w:name="_Toc493585576"/>
      <w:bookmarkStart w:id="176" w:name="_Toc503884494"/>
      <w:bookmarkStart w:id="177" w:name="_Toc171421474"/>
      <w:bookmarkStart w:id="178" w:name="_Toc202361976"/>
      <w:bookmarkStart w:id="179" w:name="_Toc218972078"/>
      <w:r w:rsidRPr="0074636D">
        <w:t>VALGUSTUSSÜSTEEMID</w:t>
      </w:r>
      <w:bookmarkEnd w:id="173"/>
      <w:bookmarkEnd w:id="174"/>
      <w:bookmarkEnd w:id="175"/>
      <w:bookmarkEnd w:id="176"/>
      <w:bookmarkEnd w:id="177"/>
      <w:bookmarkEnd w:id="178"/>
      <w:bookmarkEnd w:id="179"/>
    </w:p>
    <w:p w14:paraId="6DE7AC44" w14:textId="77777777" w:rsidR="00790E3C" w:rsidRPr="0074636D" w:rsidRDefault="00790E3C" w:rsidP="00790E3C">
      <w:pPr>
        <w:pStyle w:val="Heading3"/>
      </w:pPr>
      <w:bookmarkStart w:id="180" w:name="_Toc397431313"/>
      <w:bookmarkStart w:id="181" w:name="_Toc453587414"/>
      <w:bookmarkStart w:id="182" w:name="_Toc493585577"/>
      <w:bookmarkStart w:id="183" w:name="_Toc503884495"/>
      <w:bookmarkStart w:id="184" w:name="_Toc171421475"/>
      <w:bookmarkStart w:id="185" w:name="_Toc202361977"/>
      <w:bookmarkStart w:id="186" w:name="_Toc218972079"/>
      <w:r w:rsidRPr="0074636D">
        <w:t>ÜLDVALGUSTUS</w:t>
      </w:r>
      <w:bookmarkEnd w:id="180"/>
      <w:bookmarkEnd w:id="181"/>
      <w:bookmarkEnd w:id="182"/>
      <w:bookmarkEnd w:id="183"/>
      <w:bookmarkEnd w:id="184"/>
      <w:bookmarkEnd w:id="185"/>
      <w:bookmarkEnd w:id="186"/>
    </w:p>
    <w:p w14:paraId="6BC8AEB4" w14:textId="77777777" w:rsidR="00790E3C" w:rsidRPr="0074636D" w:rsidRDefault="00790E3C" w:rsidP="00790E3C">
      <w:r w:rsidRPr="0074636D">
        <w:t>Kõik paigaldatavad valgustid peavad vastama 2005/32/EÜ ja Euroopa Liidu Komisjoni määrusele nr 245 2009, omama CE ja ENEC-i sertifikaati ja vastama EVS-EN 62471, EVS-EN 61547 ja EVS-EN 55015 standardite nõuetele. LED valgustid peavad lisaks vastama IEC 62722, IEC 62717, EVS-EN 62504, EVS-EN 13032 standardile.</w:t>
      </w:r>
    </w:p>
    <w:p w14:paraId="0CE30EED" w14:textId="77777777" w:rsidR="00790E3C" w:rsidRPr="0074636D" w:rsidRDefault="00790E3C" w:rsidP="00790E3C">
      <w:r w:rsidRPr="0074636D">
        <w:t>Kõik valgustid peavad olema inimesele ja keskkonnale ohutud ja omama selleks vastavat ohutussertifikaati ENEC. ENEC sertifikaadi puudumisel on tellijal õigus nõuda vastavat CE sertifikaati koos protokolliga.</w:t>
      </w:r>
    </w:p>
    <w:p w14:paraId="7DC06459" w14:textId="77777777" w:rsidR="00790E3C" w:rsidRPr="0074636D" w:rsidRDefault="00790E3C" w:rsidP="00790E3C">
      <w:r w:rsidRPr="0074636D">
        <w:t>Valgustuse süsteem tuleb projekteerida võimalikult lihtsalt ja võimalikult väikese hooldusvajadusega, rakendades selleks järgmisi valikuid:</w:t>
      </w:r>
    </w:p>
    <w:p w14:paraId="58D6AAC2" w14:textId="77777777" w:rsidR="00790E3C" w:rsidRPr="0074636D" w:rsidRDefault="00790E3C" w:rsidP="008A5D48">
      <w:pPr>
        <w:pStyle w:val="ListParagraph"/>
        <w:numPr>
          <w:ilvl w:val="0"/>
          <w:numId w:val="16"/>
        </w:numPr>
        <w:spacing w:before="200" w:after="200"/>
      </w:pPr>
      <w:r w:rsidRPr="0074636D">
        <w:t xml:space="preserve">kasutada pika elueaga energiasäästlikke </w:t>
      </w:r>
      <w:proofErr w:type="spellStart"/>
      <w:r w:rsidRPr="0074636D">
        <w:t>leedvalgusteid</w:t>
      </w:r>
      <w:proofErr w:type="spellEnd"/>
      <w:r w:rsidRPr="0074636D">
        <w:t xml:space="preserve"> (minimaalselt 50 000 h)</w:t>
      </w:r>
    </w:p>
    <w:p w14:paraId="3E61BB34" w14:textId="77777777" w:rsidR="00790E3C" w:rsidRPr="0074636D" w:rsidRDefault="00790E3C" w:rsidP="008A5D48">
      <w:pPr>
        <w:pStyle w:val="ListParagraph"/>
        <w:numPr>
          <w:ilvl w:val="0"/>
          <w:numId w:val="16"/>
        </w:numPr>
        <w:spacing w:before="200" w:after="200"/>
      </w:pPr>
      <w:r w:rsidRPr="0074636D">
        <w:t xml:space="preserve">Projekteeritavad ja paigaldatavad </w:t>
      </w:r>
      <w:proofErr w:type="spellStart"/>
      <w:r w:rsidRPr="0074636D">
        <w:t>leedvalgustid</w:t>
      </w:r>
      <w:proofErr w:type="spellEnd"/>
      <w:r w:rsidRPr="0074636D">
        <w:t xml:space="preserve"> peavad omama vähemalt 5-aastast tehasegarantiid;</w:t>
      </w:r>
    </w:p>
    <w:p w14:paraId="465794DA" w14:textId="77777777" w:rsidR="00790E3C" w:rsidRPr="0074636D" w:rsidRDefault="00790E3C" w:rsidP="008A5D48">
      <w:pPr>
        <w:pStyle w:val="ListParagraph"/>
        <w:numPr>
          <w:ilvl w:val="0"/>
          <w:numId w:val="16"/>
        </w:numPr>
        <w:spacing w:before="200" w:after="200"/>
      </w:pPr>
      <w:proofErr w:type="spellStart"/>
      <w:r w:rsidRPr="0074636D">
        <w:t>Leedvalgusti</w:t>
      </w:r>
      <w:proofErr w:type="spellEnd"/>
      <w:r w:rsidRPr="0074636D">
        <w:t xml:space="preserve"> valgusvoo hooldetegur peab olema vähemalt 0,9 (L90@50 000);</w:t>
      </w:r>
    </w:p>
    <w:p w14:paraId="28F65CAB" w14:textId="77777777" w:rsidR="00790E3C" w:rsidRPr="0074636D" w:rsidRDefault="00790E3C" w:rsidP="008A5D48">
      <w:pPr>
        <w:pStyle w:val="ListParagraph"/>
        <w:numPr>
          <w:ilvl w:val="0"/>
          <w:numId w:val="16"/>
        </w:numPr>
        <w:spacing w:before="200" w:after="200"/>
      </w:pPr>
      <w:r w:rsidRPr="0074636D">
        <w:t>Ruumide kohta tuleb teostada valgustehnilised arvutused, sh energiatõhususe arvutus ja lisada need projektile. Ruumide valgusarvutused peavad sisaldama ka räiguse (UGR) kontrollarvutusi. Arvutuste tegemisel peab arvestama mööbliga.</w:t>
      </w:r>
    </w:p>
    <w:p w14:paraId="0E4DCE10" w14:textId="77777777" w:rsidR="00790E3C" w:rsidRPr="0074636D" w:rsidRDefault="00790E3C" w:rsidP="008A5D48">
      <w:pPr>
        <w:pStyle w:val="ListParagraph"/>
        <w:numPr>
          <w:ilvl w:val="0"/>
          <w:numId w:val="16"/>
        </w:numPr>
        <w:spacing w:before="200" w:after="200"/>
      </w:pPr>
      <w:r w:rsidRPr="0074636D">
        <w:t>Valgustite LOR väärtus peab olema ≥80%.</w:t>
      </w:r>
    </w:p>
    <w:p w14:paraId="59E6E94B" w14:textId="77777777" w:rsidR="00790E3C" w:rsidRPr="0074636D" w:rsidRDefault="00790E3C" w:rsidP="008A5D48">
      <w:pPr>
        <w:pStyle w:val="ListParagraph"/>
        <w:numPr>
          <w:ilvl w:val="0"/>
          <w:numId w:val="16"/>
        </w:numPr>
        <w:spacing w:before="200" w:after="200"/>
      </w:pPr>
      <w:r w:rsidRPr="0074636D">
        <w:t>Hoone valgustuse LENI väärtus peab vastama standardile EVS-EN 15193</w:t>
      </w:r>
    </w:p>
    <w:p w14:paraId="0A90C5E8" w14:textId="77777777" w:rsidR="00790E3C" w:rsidRPr="0074636D" w:rsidRDefault="00790E3C" w:rsidP="008A5D48">
      <w:pPr>
        <w:pStyle w:val="ListParagraph"/>
        <w:numPr>
          <w:ilvl w:val="0"/>
          <w:numId w:val="16"/>
        </w:numPr>
        <w:spacing w:before="200" w:after="200"/>
      </w:pPr>
      <w:r w:rsidRPr="0074636D">
        <w:t xml:space="preserve">Arvutitega töökohtadel lubatud valgustite heledus peab vastama standardile EVS-EN 12464-1 </w:t>
      </w:r>
      <w:proofErr w:type="spellStart"/>
      <w:r w:rsidRPr="0074636D">
        <w:t>pt</w:t>
      </w:r>
      <w:proofErr w:type="spellEnd"/>
      <w:r w:rsidRPr="0074636D">
        <w:t>. 4.9.2.</w:t>
      </w:r>
    </w:p>
    <w:p w14:paraId="2CC6A7D3" w14:textId="4D2DEB36" w:rsidR="00790E3C" w:rsidRDefault="00535FFA" w:rsidP="00535FFA">
      <w:r w:rsidRPr="00535FFA">
        <w:t xml:space="preserve">Valgustite lülitus tagada </w:t>
      </w:r>
      <w:proofErr w:type="spellStart"/>
      <w:r w:rsidRPr="00535FFA">
        <w:t>vekseldamise</w:t>
      </w:r>
      <w:proofErr w:type="spellEnd"/>
      <w:r w:rsidRPr="00535FFA">
        <w:t xml:space="preserve"> võimalusega, grupeerituna ruumides ridade kaupa. Koridorides ja wc-des paralleelvõimalusena liikumis</w:t>
      </w:r>
      <w:r w:rsidR="00165B40">
        <w:t>- ja kohaloleku</w:t>
      </w:r>
      <w:r w:rsidRPr="00535FFA">
        <w:t>anduriga</w:t>
      </w:r>
      <w:r w:rsidR="00790E3C" w:rsidRPr="0074636D">
        <w:t>.</w:t>
      </w:r>
    </w:p>
    <w:p w14:paraId="4B082D24" w14:textId="622EE89F" w:rsidR="00535FFA" w:rsidRDefault="00535FFA" w:rsidP="00535FFA">
      <w:bookmarkStart w:id="187" w:name="_Hlk209684269"/>
      <w:r w:rsidRPr="00535FFA">
        <w:t xml:space="preserve">Valgustuse </w:t>
      </w:r>
      <w:proofErr w:type="spellStart"/>
      <w:r w:rsidRPr="00535FFA">
        <w:t>timmerdamise</w:t>
      </w:r>
      <w:proofErr w:type="spellEnd"/>
      <w:r w:rsidRPr="00535FFA">
        <w:t xml:space="preserve"> võimalus tagada psühholoogi kabinetis, rühmaruumi magamisalal ja erirühma ruumis.</w:t>
      </w:r>
    </w:p>
    <w:p w14:paraId="3D4BB80F" w14:textId="10F4A43B" w:rsidR="00165B40" w:rsidRPr="00BC1D93" w:rsidRDefault="002B6BBC" w:rsidP="00535FFA">
      <w:pPr>
        <w:rPr>
          <w:lang w:val="en-US"/>
        </w:rPr>
      </w:pPr>
      <w:r>
        <w:t>Üldjuhul r</w:t>
      </w:r>
      <w:r w:rsidR="00165B40" w:rsidRPr="00165B40">
        <w:t>uumide valgustuse juhtimiseks tuleb kasutada a DALI süsteemi.</w:t>
      </w:r>
    </w:p>
    <w:p w14:paraId="565BBF2C" w14:textId="5269FA8F" w:rsidR="002B6BBC" w:rsidRPr="00535FFA" w:rsidRDefault="002B6BBC" w:rsidP="00535FFA">
      <w:r w:rsidRPr="00535FFA">
        <w:t>Muusikasaali valgustuslahendus piirdub käesoleva projekti mahus vajalike toitepunktide ja ühendusvõimaluste kavandamisega. Erivalgustuse (sh prožektorid ja nende riputuskonstruktsioonid) täpne valik ja paigaldus lahendatakse eraldi tehnoloogilise projekti käigus.</w:t>
      </w:r>
    </w:p>
    <w:bookmarkEnd w:id="187"/>
    <w:p w14:paraId="5C212297" w14:textId="77777777" w:rsidR="00790E3C" w:rsidRDefault="00790E3C" w:rsidP="00535FFA">
      <w:r w:rsidRPr="0074636D">
        <w:t>Valgustuspaigaldis projekteeritakse kooskõlas Eesti Standardiga EVS-EN 12464-1:2021 ja tellija soovidega.</w:t>
      </w:r>
    </w:p>
    <w:p w14:paraId="575640D4" w14:textId="39A83AE6" w:rsidR="00067148" w:rsidRPr="0051196F" w:rsidRDefault="00067148" w:rsidP="00067148">
      <w:pPr>
        <w:pStyle w:val="NoSpacing"/>
        <w:spacing w:after="120" w:line="276" w:lineRule="auto"/>
        <w:rPr>
          <w:rFonts w:cs="Times New Roman"/>
        </w:rPr>
      </w:pPr>
      <w:r>
        <w:lastRenderedPageBreak/>
        <w:t xml:space="preserve">Varikatuse alla ja fassaadile paigaldatakse </w:t>
      </w:r>
      <w:proofErr w:type="spellStart"/>
      <w:r>
        <w:t>välisvalgustid</w:t>
      </w:r>
      <w:proofErr w:type="spellEnd"/>
      <w:r>
        <w:t xml:space="preserve">. </w:t>
      </w:r>
      <w:r w:rsidRPr="39B0E7AE">
        <w:rPr>
          <w:rFonts w:cs="Times New Roman"/>
        </w:rPr>
        <w:t>Välisvalgustuse juhtimine peab toimuma nii käsitsi kui ka hooneautomaatika abil (olek, ajaprogrammid, päevavalguse tugevus</w:t>
      </w:r>
      <w:r>
        <w:rPr>
          <w:rFonts w:cs="Times New Roman"/>
        </w:rPr>
        <w:t>).</w:t>
      </w:r>
    </w:p>
    <w:p w14:paraId="2166C878" w14:textId="156CA578" w:rsidR="00067148" w:rsidRPr="00067148" w:rsidRDefault="00067148" w:rsidP="00067148">
      <w:pPr>
        <w:pStyle w:val="NoSpacing"/>
        <w:spacing w:after="120" w:line="276" w:lineRule="auto"/>
      </w:pPr>
      <w:r w:rsidRPr="00067148">
        <w:t>Välisala valgustamiseks peab kasutama</w:t>
      </w:r>
      <w:r>
        <w:t xml:space="preserve"> </w:t>
      </w:r>
      <w:r w:rsidRPr="00067148">
        <w:t>valgusteid, löögikindlusega (IK-tase) vastavalt objekti eripärale.</w:t>
      </w:r>
    </w:p>
    <w:p w14:paraId="35F19900" w14:textId="7981192C" w:rsidR="009C3754" w:rsidRPr="0074636D" w:rsidRDefault="00790E3C" w:rsidP="00535FFA">
      <w:r w:rsidRPr="0074636D">
        <w:t>Hoone valgustuse sisendi annab elektriprojektile arhitekt, sisearhitekt ja tellija.</w:t>
      </w:r>
    </w:p>
    <w:p w14:paraId="07D39AB5" w14:textId="1D97C021" w:rsidR="00790E3C" w:rsidRPr="0074636D" w:rsidRDefault="00790E3C" w:rsidP="00535FFA">
      <w:r w:rsidRPr="0074636D">
        <w:rPr>
          <w:szCs w:val="21"/>
        </w:rPr>
        <w:fldChar w:fldCharType="begin"/>
      </w:r>
      <w:r w:rsidRPr="0074636D">
        <w:rPr>
          <w:szCs w:val="21"/>
        </w:rPr>
        <w:instrText xml:space="preserve"> REF _Ref489354301 \h  \* MERGEFORMAT </w:instrText>
      </w:r>
      <w:r w:rsidRPr="0074636D">
        <w:rPr>
          <w:szCs w:val="21"/>
        </w:rPr>
      </w:r>
      <w:r w:rsidRPr="0074636D">
        <w:rPr>
          <w:szCs w:val="21"/>
        </w:rPr>
        <w:fldChar w:fldCharType="separate"/>
      </w:r>
      <w:r w:rsidR="002F7159" w:rsidRPr="002F7159">
        <w:rPr>
          <w:szCs w:val="21"/>
        </w:rPr>
        <w:t xml:space="preserve">Tabel </w:t>
      </w:r>
      <w:r w:rsidR="002F7159" w:rsidRPr="002F7159">
        <w:rPr>
          <w:noProof/>
          <w:szCs w:val="21"/>
        </w:rPr>
        <w:t>5</w:t>
      </w:r>
      <w:r w:rsidRPr="0074636D">
        <w:rPr>
          <w:szCs w:val="21"/>
        </w:rPr>
        <w:fldChar w:fldCharType="end"/>
      </w:r>
      <w:r w:rsidRPr="0074636D">
        <w:rPr>
          <w:szCs w:val="21"/>
        </w:rPr>
        <w:t xml:space="preserve"> </w:t>
      </w:r>
      <w:r w:rsidRPr="0074636D">
        <w:t>kirjeldab piirkonna liikidele vastavad valgustustihedused</w:t>
      </w:r>
    </w:p>
    <w:p w14:paraId="5BE2C202" w14:textId="735F89EB" w:rsidR="00790E3C" w:rsidRDefault="00790E3C" w:rsidP="00790E3C">
      <w:pPr>
        <w:pStyle w:val="Caption"/>
        <w:spacing w:after="0"/>
        <w:jc w:val="right"/>
        <w:rPr>
          <w:b w:val="0"/>
          <w:i/>
          <w:color w:val="auto"/>
          <w:sz w:val="18"/>
          <w:szCs w:val="18"/>
        </w:rPr>
      </w:pPr>
      <w:bookmarkStart w:id="188" w:name="_Ref489354301"/>
      <w:r w:rsidRPr="0074636D">
        <w:rPr>
          <w:b w:val="0"/>
          <w:i/>
          <w:color w:val="auto"/>
          <w:sz w:val="18"/>
          <w:szCs w:val="18"/>
        </w:rPr>
        <w:t xml:space="preserve">Tabel </w:t>
      </w:r>
      <w:r w:rsidRPr="0074636D">
        <w:rPr>
          <w:b w:val="0"/>
          <w:i/>
          <w:color w:val="auto"/>
          <w:sz w:val="18"/>
          <w:szCs w:val="18"/>
        </w:rPr>
        <w:fldChar w:fldCharType="begin"/>
      </w:r>
      <w:r w:rsidRPr="0074636D">
        <w:rPr>
          <w:b w:val="0"/>
          <w:i/>
          <w:color w:val="auto"/>
          <w:sz w:val="18"/>
          <w:szCs w:val="18"/>
        </w:rPr>
        <w:instrText xml:space="preserve"> SEQ Tabel \* ARABIC </w:instrText>
      </w:r>
      <w:r w:rsidRPr="0074636D">
        <w:rPr>
          <w:b w:val="0"/>
          <w:i/>
          <w:color w:val="auto"/>
          <w:sz w:val="18"/>
          <w:szCs w:val="18"/>
        </w:rPr>
        <w:fldChar w:fldCharType="separate"/>
      </w:r>
      <w:r w:rsidR="002F7159">
        <w:rPr>
          <w:b w:val="0"/>
          <w:i/>
          <w:noProof/>
          <w:color w:val="auto"/>
          <w:sz w:val="18"/>
          <w:szCs w:val="18"/>
        </w:rPr>
        <w:t>5</w:t>
      </w:r>
      <w:r w:rsidRPr="0074636D">
        <w:rPr>
          <w:b w:val="0"/>
          <w:i/>
          <w:color w:val="auto"/>
          <w:sz w:val="18"/>
          <w:szCs w:val="18"/>
        </w:rPr>
        <w:fldChar w:fldCharType="end"/>
      </w:r>
      <w:bookmarkEnd w:id="188"/>
      <w:r w:rsidRPr="0074636D">
        <w:rPr>
          <w:b w:val="0"/>
          <w:i/>
          <w:color w:val="auto"/>
          <w:sz w:val="18"/>
          <w:szCs w:val="18"/>
        </w:rPr>
        <w:t xml:space="preserve"> Töökohtadele esitatavad minimaalsed valgustustehnilised nõuded.</w:t>
      </w:r>
    </w:p>
    <w:tbl>
      <w:tblPr>
        <w:tblStyle w:val="TableGrid"/>
        <w:tblW w:w="5016" w:type="pct"/>
        <w:tblInd w:w="-30" w:type="dxa"/>
        <w:tblLook w:val="04A0" w:firstRow="1" w:lastRow="0" w:firstColumn="1" w:lastColumn="0" w:noHBand="0" w:noVBand="1"/>
      </w:tblPr>
      <w:tblGrid>
        <w:gridCol w:w="3346"/>
        <w:gridCol w:w="1883"/>
        <w:gridCol w:w="2050"/>
        <w:gridCol w:w="2095"/>
      </w:tblGrid>
      <w:tr w:rsidR="006D4BE2" w:rsidRPr="007578B9" w14:paraId="3D7DE893" w14:textId="77777777" w:rsidTr="006D4BE2">
        <w:tc>
          <w:tcPr>
            <w:tcW w:w="1915" w:type="pct"/>
          </w:tcPr>
          <w:p w14:paraId="3AC5F5D6" w14:textId="77777777" w:rsidR="006D4BE2" w:rsidRPr="006D4BE2" w:rsidRDefault="006D4BE2" w:rsidP="00403306">
            <w:pPr>
              <w:spacing w:after="0"/>
              <w:jc w:val="left"/>
              <w:rPr>
                <w:b/>
                <w:bCs/>
                <w:color w:val="FFFFFF" w:themeColor="background1"/>
                <w:sz w:val="20"/>
                <w:szCs w:val="20"/>
              </w:rPr>
            </w:pPr>
            <w:bookmarkStart w:id="189" w:name="_Hlk222230974"/>
            <w:r w:rsidRPr="006D4BE2">
              <w:rPr>
                <w:rFonts w:ascii="Arial" w:hAnsi="Arial" w:cs="Arial"/>
                <w:b/>
                <w:bCs/>
                <w:color w:val="1F1F1F"/>
                <w:sz w:val="20"/>
                <w:szCs w:val="20"/>
              </w:rPr>
              <w:t>Piirkonna liik, nägemisülesanne või tegevus</w:t>
            </w:r>
          </w:p>
        </w:tc>
        <w:tc>
          <w:tcPr>
            <w:tcW w:w="1022" w:type="pct"/>
          </w:tcPr>
          <w:p w14:paraId="5774E8E9" w14:textId="77777777" w:rsidR="006D4BE2" w:rsidRPr="006D4BE2" w:rsidRDefault="006D4BE2" w:rsidP="00403306">
            <w:pPr>
              <w:spacing w:after="0"/>
              <w:jc w:val="center"/>
              <w:rPr>
                <w:b/>
                <w:bCs/>
                <w:color w:val="FFFFFF" w:themeColor="background1"/>
                <w:sz w:val="20"/>
                <w:szCs w:val="20"/>
              </w:rPr>
            </w:pPr>
            <w:r w:rsidRPr="006D4BE2">
              <w:rPr>
                <w:rFonts w:ascii="Arial" w:hAnsi="Arial" w:cs="Arial"/>
                <w:b/>
                <w:bCs/>
                <w:color w:val="1F1F1F"/>
                <w:sz w:val="20"/>
                <w:szCs w:val="20"/>
              </w:rPr>
              <w:t xml:space="preserve">Valgustustihedus </w:t>
            </w:r>
            <w:proofErr w:type="spellStart"/>
            <w:r w:rsidRPr="006D4BE2">
              <w:rPr>
                <w:rFonts w:ascii="Arial" w:hAnsi="Arial" w:cs="Arial"/>
                <w:b/>
                <w:bCs/>
                <w:color w:val="1F1F1F"/>
                <w:sz w:val="20"/>
                <w:szCs w:val="20"/>
              </w:rPr>
              <w:t>Em</w:t>
            </w:r>
            <w:proofErr w:type="spellEnd"/>
            <w:r w:rsidRPr="006D4BE2">
              <w:rPr>
                <w:rFonts w:ascii="Arial" w:hAnsi="Arial" w:cs="Arial"/>
                <w:b/>
                <w:bCs/>
                <w:color w:val="1F1F1F"/>
                <w:sz w:val="20"/>
                <w:szCs w:val="20"/>
              </w:rPr>
              <w:t>​ [lx]</w:t>
            </w:r>
          </w:p>
        </w:tc>
        <w:tc>
          <w:tcPr>
            <w:tcW w:w="1023" w:type="pct"/>
          </w:tcPr>
          <w:p w14:paraId="3B180823" w14:textId="77777777" w:rsidR="006D4BE2" w:rsidRPr="006D4BE2" w:rsidRDefault="006D4BE2" w:rsidP="00403306">
            <w:pPr>
              <w:spacing w:after="0"/>
              <w:jc w:val="center"/>
              <w:rPr>
                <w:b/>
                <w:bCs/>
                <w:sz w:val="20"/>
                <w:szCs w:val="20"/>
              </w:rPr>
            </w:pPr>
            <w:r w:rsidRPr="006D4BE2">
              <w:rPr>
                <w:rFonts w:ascii="Arial" w:hAnsi="Arial" w:cs="Arial"/>
                <w:b/>
                <w:bCs/>
                <w:color w:val="1F1F1F"/>
                <w:sz w:val="20"/>
                <w:szCs w:val="20"/>
              </w:rPr>
              <w:t>Värvustemperatuur [K]</w:t>
            </w:r>
          </w:p>
        </w:tc>
        <w:tc>
          <w:tcPr>
            <w:tcW w:w="1041" w:type="pct"/>
          </w:tcPr>
          <w:p w14:paraId="23FD0A39" w14:textId="77777777" w:rsidR="006D4BE2" w:rsidRPr="006D4BE2" w:rsidRDefault="006D4BE2" w:rsidP="00403306">
            <w:pPr>
              <w:spacing w:after="0"/>
              <w:jc w:val="center"/>
              <w:rPr>
                <w:b/>
                <w:bCs/>
                <w:color w:val="FFFFFF" w:themeColor="background1"/>
                <w:sz w:val="20"/>
                <w:szCs w:val="20"/>
              </w:rPr>
            </w:pPr>
            <w:r w:rsidRPr="006D4BE2">
              <w:rPr>
                <w:rFonts w:ascii="Arial" w:hAnsi="Arial" w:cs="Arial"/>
                <w:b/>
                <w:bCs/>
                <w:color w:val="1F1F1F"/>
                <w:sz w:val="20"/>
                <w:szCs w:val="20"/>
              </w:rPr>
              <w:t xml:space="preserve">Värviedastusindeks </w:t>
            </w:r>
            <w:proofErr w:type="spellStart"/>
            <w:r w:rsidRPr="006D4BE2">
              <w:rPr>
                <w:rFonts w:ascii="Arial" w:hAnsi="Arial" w:cs="Arial"/>
                <w:b/>
                <w:bCs/>
                <w:color w:val="1F1F1F"/>
                <w:sz w:val="20"/>
                <w:szCs w:val="20"/>
              </w:rPr>
              <w:t>Ra</w:t>
            </w:r>
            <w:proofErr w:type="spellEnd"/>
            <w:r w:rsidRPr="006D4BE2">
              <w:rPr>
                <w:rFonts w:ascii="Arial" w:hAnsi="Arial" w:cs="Arial"/>
                <w:b/>
                <w:bCs/>
                <w:color w:val="1F1F1F"/>
                <w:sz w:val="20"/>
                <w:szCs w:val="20"/>
              </w:rPr>
              <w:t>​</w:t>
            </w:r>
          </w:p>
        </w:tc>
      </w:tr>
      <w:tr w:rsidR="006D4BE2" w:rsidRPr="007578B9" w14:paraId="37364A0A" w14:textId="77777777" w:rsidTr="006D4BE2">
        <w:tc>
          <w:tcPr>
            <w:tcW w:w="1915" w:type="pct"/>
          </w:tcPr>
          <w:p w14:paraId="22502E44" w14:textId="77777777" w:rsidR="006D4BE2" w:rsidRPr="00DB775B" w:rsidRDefault="006D4BE2" w:rsidP="00403306">
            <w:pPr>
              <w:spacing w:after="0"/>
              <w:jc w:val="left"/>
              <w:rPr>
                <w:sz w:val="20"/>
                <w:szCs w:val="20"/>
              </w:rPr>
            </w:pPr>
            <w:r w:rsidRPr="00DB775B">
              <w:rPr>
                <w:rFonts w:ascii="Arial" w:hAnsi="Arial" w:cs="Arial"/>
                <w:b/>
                <w:bCs/>
                <w:color w:val="1F1F1F"/>
                <w:sz w:val="20"/>
                <w:szCs w:val="20"/>
              </w:rPr>
              <w:t xml:space="preserve">Liiklusalad ja </w:t>
            </w:r>
            <w:proofErr w:type="spellStart"/>
            <w:r w:rsidRPr="00DB775B">
              <w:rPr>
                <w:rFonts w:ascii="Arial" w:hAnsi="Arial" w:cs="Arial"/>
                <w:b/>
                <w:bCs/>
                <w:color w:val="1F1F1F"/>
                <w:sz w:val="20"/>
                <w:szCs w:val="20"/>
              </w:rPr>
              <w:t>üldruumid</w:t>
            </w:r>
            <w:proofErr w:type="spellEnd"/>
          </w:p>
        </w:tc>
        <w:tc>
          <w:tcPr>
            <w:tcW w:w="1022" w:type="pct"/>
          </w:tcPr>
          <w:p w14:paraId="790B9887"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c>
          <w:tcPr>
            <w:tcW w:w="1023" w:type="pct"/>
          </w:tcPr>
          <w:p w14:paraId="4CE76B3A"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c>
          <w:tcPr>
            <w:tcW w:w="1041" w:type="pct"/>
          </w:tcPr>
          <w:p w14:paraId="65097765"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r>
      <w:tr w:rsidR="006D4BE2" w:rsidRPr="007578B9" w14:paraId="6C6FCBCD" w14:textId="77777777" w:rsidTr="006D4BE2">
        <w:tc>
          <w:tcPr>
            <w:tcW w:w="1915" w:type="pct"/>
          </w:tcPr>
          <w:p w14:paraId="38C32E23" w14:textId="77777777" w:rsidR="006D4BE2" w:rsidRPr="00DB775B" w:rsidRDefault="006D4BE2" w:rsidP="00403306">
            <w:pPr>
              <w:spacing w:after="0"/>
              <w:jc w:val="left"/>
              <w:rPr>
                <w:sz w:val="20"/>
                <w:szCs w:val="20"/>
              </w:rPr>
            </w:pPr>
            <w:r w:rsidRPr="00DB775B">
              <w:rPr>
                <w:rFonts w:ascii="Arial" w:hAnsi="Arial" w:cs="Arial"/>
                <w:color w:val="1F1F1F"/>
                <w:sz w:val="20"/>
                <w:szCs w:val="20"/>
              </w:rPr>
              <w:t>Tuulekojad, eesruumid</w:t>
            </w:r>
          </w:p>
        </w:tc>
        <w:tc>
          <w:tcPr>
            <w:tcW w:w="1022" w:type="pct"/>
          </w:tcPr>
          <w:p w14:paraId="32CDB9A6" w14:textId="77777777" w:rsidR="006D4BE2" w:rsidRPr="00DB775B" w:rsidRDefault="006D4BE2" w:rsidP="00403306">
            <w:pPr>
              <w:spacing w:after="0"/>
              <w:jc w:val="center"/>
              <w:rPr>
                <w:sz w:val="20"/>
                <w:szCs w:val="20"/>
              </w:rPr>
            </w:pPr>
            <w:r w:rsidRPr="00DB775B">
              <w:rPr>
                <w:rFonts w:ascii="Arial" w:hAnsi="Arial" w:cs="Arial"/>
                <w:color w:val="1F1F1F"/>
                <w:sz w:val="20"/>
                <w:szCs w:val="20"/>
              </w:rPr>
              <w:t>100</w:t>
            </w:r>
          </w:p>
        </w:tc>
        <w:tc>
          <w:tcPr>
            <w:tcW w:w="1023" w:type="pct"/>
          </w:tcPr>
          <w:p w14:paraId="1957F358"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3000</w:t>
            </w:r>
          </w:p>
        </w:tc>
        <w:tc>
          <w:tcPr>
            <w:tcW w:w="1041" w:type="pct"/>
          </w:tcPr>
          <w:p w14:paraId="5E1F28DF"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7BE10A22" w14:textId="77777777" w:rsidTr="006D4BE2">
        <w:tc>
          <w:tcPr>
            <w:tcW w:w="1915" w:type="pct"/>
          </w:tcPr>
          <w:p w14:paraId="17EA5AAE" w14:textId="77777777" w:rsidR="006D4BE2" w:rsidRPr="00DB775B" w:rsidRDefault="006D4BE2" w:rsidP="00403306">
            <w:pPr>
              <w:spacing w:after="0"/>
              <w:jc w:val="left"/>
              <w:rPr>
                <w:sz w:val="20"/>
                <w:szCs w:val="20"/>
              </w:rPr>
            </w:pPr>
            <w:r w:rsidRPr="00DB775B">
              <w:rPr>
                <w:rFonts w:ascii="Arial" w:hAnsi="Arial" w:cs="Arial"/>
                <w:color w:val="1F1F1F"/>
                <w:sz w:val="20"/>
                <w:szCs w:val="20"/>
              </w:rPr>
              <w:t>Koridorid ja garderoobid (</w:t>
            </w:r>
            <w:proofErr w:type="spellStart"/>
            <w:r w:rsidRPr="00DB775B">
              <w:rPr>
                <w:rFonts w:ascii="Arial" w:hAnsi="Arial" w:cs="Arial"/>
                <w:color w:val="1F1F1F"/>
                <w:sz w:val="20"/>
                <w:szCs w:val="20"/>
              </w:rPr>
              <w:t>üldala</w:t>
            </w:r>
            <w:proofErr w:type="spellEnd"/>
            <w:r w:rsidRPr="00DB775B">
              <w:rPr>
                <w:rFonts w:ascii="Arial" w:hAnsi="Arial" w:cs="Arial"/>
                <w:color w:val="1F1F1F"/>
                <w:sz w:val="20"/>
                <w:szCs w:val="20"/>
              </w:rPr>
              <w:t>)</w:t>
            </w:r>
          </w:p>
        </w:tc>
        <w:tc>
          <w:tcPr>
            <w:tcW w:w="1022" w:type="pct"/>
          </w:tcPr>
          <w:p w14:paraId="14A58B92" w14:textId="77777777" w:rsidR="006D4BE2" w:rsidRPr="00DB775B" w:rsidRDefault="006D4BE2" w:rsidP="00403306">
            <w:pPr>
              <w:spacing w:after="0"/>
              <w:jc w:val="center"/>
              <w:rPr>
                <w:sz w:val="20"/>
                <w:szCs w:val="20"/>
              </w:rPr>
            </w:pPr>
            <w:r w:rsidRPr="00DB775B">
              <w:rPr>
                <w:rFonts w:ascii="Arial" w:hAnsi="Arial" w:cs="Arial"/>
                <w:color w:val="1F1F1F"/>
                <w:sz w:val="20"/>
                <w:szCs w:val="20"/>
              </w:rPr>
              <w:t>150</w:t>
            </w:r>
          </w:p>
        </w:tc>
        <w:tc>
          <w:tcPr>
            <w:tcW w:w="1023" w:type="pct"/>
          </w:tcPr>
          <w:p w14:paraId="2DE82905"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3000</w:t>
            </w:r>
          </w:p>
        </w:tc>
        <w:tc>
          <w:tcPr>
            <w:tcW w:w="1041" w:type="pct"/>
          </w:tcPr>
          <w:p w14:paraId="3E7A7B82"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4F540889" w14:textId="77777777" w:rsidTr="006D4BE2">
        <w:tc>
          <w:tcPr>
            <w:tcW w:w="1915" w:type="pct"/>
          </w:tcPr>
          <w:p w14:paraId="034EA760" w14:textId="77777777" w:rsidR="006D4BE2" w:rsidRPr="00DB775B" w:rsidRDefault="006D4BE2" w:rsidP="00403306">
            <w:pPr>
              <w:spacing w:after="0"/>
              <w:jc w:val="left"/>
              <w:rPr>
                <w:sz w:val="20"/>
                <w:szCs w:val="20"/>
              </w:rPr>
            </w:pPr>
            <w:r w:rsidRPr="00DB775B">
              <w:rPr>
                <w:rFonts w:ascii="Arial" w:hAnsi="Arial" w:cs="Arial"/>
                <w:color w:val="1F1F1F"/>
                <w:sz w:val="20"/>
                <w:szCs w:val="20"/>
              </w:rPr>
              <w:t>Fuajeed ja peamised sisenemisalad</w:t>
            </w:r>
          </w:p>
        </w:tc>
        <w:tc>
          <w:tcPr>
            <w:tcW w:w="1022" w:type="pct"/>
          </w:tcPr>
          <w:p w14:paraId="7B77CC70" w14:textId="77777777" w:rsidR="006D4BE2" w:rsidRPr="00DB775B" w:rsidRDefault="006D4BE2" w:rsidP="00403306">
            <w:pPr>
              <w:spacing w:after="0"/>
              <w:jc w:val="center"/>
              <w:rPr>
                <w:sz w:val="20"/>
                <w:szCs w:val="20"/>
              </w:rPr>
            </w:pPr>
            <w:r w:rsidRPr="00DB775B">
              <w:rPr>
                <w:rFonts w:ascii="Arial" w:hAnsi="Arial" w:cs="Arial"/>
                <w:color w:val="1F1F1F"/>
                <w:sz w:val="20"/>
                <w:szCs w:val="20"/>
              </w:rPr>
              <w:t>200</w:t>
            </w:r>
          </w:p>
        </w:tc>
        <w:tc>
          <w:tcPr>
            <w:tcW w:w="1023" w:type="pct"/>
          </w:tcPr>
          <w:p w14:paraId="3DEAD83B"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3000</w:t>
            </w:r>
          </w:p>
        </w:tc>
        <w:tc>
          <w:tcPr>
            <w:tcW w:w="1041" w:type="pct"/>
          </w:tcPr>
          <w:p w14:paraId="75761D6E"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687557AD" w14:textId="77777777" w:rsidTr="006D4BE2">
        <w:tc>
          <w:tcPr>
            <w:tcW w:w="1915" w:type="pct"/>
          </w:tcPr>
          <w:p w14:paraId="65D8481C" w14:textId="77777777" w:rsidR="006D4BE2" w:rsidRPr="00DB775B" w:rsidRDefault="006D4BE2" w:rsidP="00403306">
            <w:pPr>
              <w:spacing w:after="0"/>
              <w:jc w:val="left"/>
              <w:rPr>
                <w:sz w:val="20"/>
                <w:szCs w:val="20"/>
              </w:rPr>
            </w:pPr>
            <w:r w:rsidRPr="00DB775B">
              <w:rPr>
                <w:rFonts w:ascii="Arial" w:hAnsi="Arial" w:cs="Arial"/>
                <w:b/>
                <w:bCs/>
                <w:color w:val="1F1F1F"/>
                <w:sz w:val="20"/>
                <w:szCs w:val="20"/>
              </w:rPr>
              <w:t>Laste tegevusruumid</w:t>
            </w:r>
          </w:p>
        </w:tc>
        <w:tc>
          <w:tcPr>
            <w:tcW w:w="1022" w:type="pct"/>
          </w:tcPr>
          <w:p w14:paraId="355339EE"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c>
          <w:tcPr>
            <w:tcW w:w="1023" w:type="pct"/>
          </w:tcPr>
          <w:p w14:paraId="54E23E8B"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c>
          <w:tcPr>
            <w:tcW w:w="1041" w:type="pct"/>
          </w:tcPr>
          <w:p w14:paraId="06864798"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r>
      <w:tr w:rsidR="006D4BE2" w:rsidRPr="007578B9" w14:paraId="103D563C" w14:textId="77777777" w:rsidTr="006D4BE2">
        <w:tc>
          <w:tcPr>
            <w:tcW w:w="1915" w:type="pct"/>
          </w:tcPr>
          <w:p w14:paraId="78B1704B" w14:textId="77777777" w:rsidR="006D4BE2" w:rsidRPr="00DB775B" w:rsidRDefault="006D4BE2" w:rsidP="00403306">
            <w:pPr>
              <w:spacing w:after="0"/>
              <w:jc w:val="left"/>
              <w:rPr>
                <w:sz w:val="20"/>
                <w:szCs w:val="20"/>
              </w:rPr>
            </w:pPr>
            <w:r w:rsidRPr="00DB775B">
              <w:rPr>
                <w:rFonts w:ascii="Arial" w:hAnsi="Arial" w:cs="Arial"/>
                <w:color w:val="1F1F1F"/>
                <w:sz w:val="20"/>
                <w:szCs w:val="20"/>
              </w:rPr>
              <w:t>Rühmaruumid ja sõimealad</w:t>
            </w:r>
          </w:p>
        </w:tc>
        <w:tc>
          <w:tcPr>
            <w:tcW w:w="1022" w:type="pct"/>
          </w:tcPr>
          <w:p w14:paraId="4A2DF564"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w:t>
            </w:r>
          </w:p>
        </w:tc>
        <w:tc>
          <w:tcPr>
            <w:tcW w:w="1023" w:type="pct"/>
          </w:tcPr>
          <w:p w14:paraId="602BD8D0"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3000</w:t>
            </w:r>
          </w:p>
        </w:tc>
        <w:tc>
          <w:tcPr>
            <w:tcW w:w="1041" w:type="pct"/>
          </w:tcPr>
          <w:p w14:paraId="0D299B74"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30C7F551" w14:textId="77777777" w:rsidTr="006D4BE2">
        <w:tc>
          <w:tcPr>
            <w:tcW w:w="1915" w:type="pct"/>
          </w:tcPr>
          <w:p w14:paraId="1C21EBE7" w14:textId="77777777" w:rsidR="006D4BE2" w:rsidRPr="00DB775B" w:rsidRDefault="006D4BE2" w:rsidP="00403306">
            <w:pPr>
              <w:spacing w:after="0"/>
              <w:jc w:val="left"/>
              <w:rPr>
                <w:sz w:val="20"/>
                <w:szCs w:val="20"/>
              </w:rPr>
            </w:pPr>
            <w:r w:rsidRPr="00DB775B">
              <w:rPr>
                <w:rFonts w:ascii="Arial" w:hAnsi="Arial" w:cs="Arial"/>
                <w:color w:val="1F1F1F"/>
                <w:sz w:val="20"/>
                <w:szCs w:val="20"/>
              </w:rPr>
              <w:t>Mängutoad ja tegelussaalid</w:t>
            </w:r>
          </w:p>
        </w:tc>
        <w:tc>
          <w:tcPr>
            <w:tcW w:w="1022" w:type="pct"/>
          </w:tcPr>
          <w:p w14:paraId="5C63C7EB"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w:t>
            </w:r>
          </w:p>
        </w:tc>
        <w:tc>
          <w:tcPr>
            <w:tcW w:w="1023" w:type="pct"/>
          </w:tcPr>
          <w:p w14:paraId="7AF97BC0"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3000</w:t>
            </w:r>
          </w:p>
        </w:tc>
        <w:tc>
          <w:tcPr>
            <w:tcW w:w="1041" w:type="pct"/>
          </w:tcPr>
          <w:p w14:paraId="500D7ED8"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617983AA" w14:textId="77777777" w:rsidTr="006D4BE2">
        <w:tc>
          <w:tcPr>
            <w:tcW w:w="1915" w:type="pct"/>
          </w:tcPr>
          <w:p w14:paraId="021AFDE5" w14:textId="77777777" w:rsidR="006D4BE2" w:rsidRPr="00DB775B" w:rsidRDefault="006D4BE2" w:rsidP="00403306">
            <w:pPr>
              <w:spacing w:after="0"/>
              <w:jc w:val="left"/>
              <w:rPr>
                <w:sz w:val="20"/>
                <w:szCs w:val="20"/>
              </w:rPr>
            </w:pPr>
            <w:r w:rsidRPr="00DB775B">
              <w:rPr>
                <w:rFonts w:ascii="Arial" w:hAnsi="Arial" w:cs="Arial"/>
                <w:color w:val="1F1F1F"/>
                <w:sz w:val="20"/>
                <w:szCs w:val="20"/>
              </w:rPr>
              <w:t>Saal (üritused, esinemised)</w:t>
            </w:r>
          </w:p>
        </w:tc>
        <w:tc>
          <w:tcPr>
            <w:tcW w:w="1022" w:type="pct"/>
          </w:tcPr>
          <w:p w14:paraId="608AE905" w14:textId="77777777" w:rsidR="006D4BE2" w:rsidRPr="00DB775B" w:rsidRDefault="006D4BE2" w:rsidP="00403306">
            <w:pPr>
              <w:spacing w:after="0"/>
              <w:jc w:val="center"/>
              <w:rPr>
                <w:sz w:val="20"/>
                <w:szCs w:val="20"/>
              </w:rPr>
            </w:pPr>
            <w:r w:rsidRPr="00DB775B">
              <w:rPr>
                <w:rFonts w:ascii="Arial" w:hAnsi="Arial" w:cs="Arial"/>
                <w:color w:val="1F1F1F"/>
                <w:sz w:val="20"/>
                <w:szCs w:val="20"/>
              </w:rPr>
              <w:t>500</w:t>
            </w:r>
          </w:p>
        </w:tc>
        <w:tc>
          <w:tcPr>
            <w:tcW w:w="1023" w:type="pct"/>
          </w:tcPr>
          <w:p w14:paraId="4C1A52D0"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3000</w:t>
            </w:r>
          </w:p>
        </w:tc>
        <w:tc>
          <w:tcPr>
            <w:tcW w:w="1041" w:type="pct"/>
          </w:tcPr>
          <w:p w14:paraId="28E7D8EB"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66C84CEB" w14:textId="77777777" w:rsidTr="006D4BE2">
        <w:tc>
          <w:tcPr>
            <w:tcW w:w="1915" w:type="pct"/>
          </w:tcPr>
          <w:p w14:paraId="0DBCF7DD" w14:textId="77777777" w:rsidR="006D4BE2" w:rsidRPr="00DB775B" w:rsidRDefault="006D4BE2" w:rsidP="00403306">
            <w:pPr>
              <w:spacing w:after="0"/>
              <w:jc w:val="left"/>
              <w:rPr>
                <w:sz w:val="20"/>
                <w:szCs w:val="20"/>
              </w:rPr>
            </w:pPr>
            <w:r w:rsidRPr="00DB775B">
              <w:rPr>
                <w:rFonts w:ascii="Arial" w:hAnsi="Arial" w:cs="Arial"/>
                <w:color w:val="1F1F1F"/>
                <w:sz w:val="20"/>
                <w:szCs w:val="20"/>
              </w:rPr>
              <w:t>Käsitöö- ja õppeklassid</w:t>
            </w:r>
          </w:p>
        </w:tc>
        <w:tc>
          <w:tcPr>
            <w:tcW w:w="1022" w:type="pct"/>
          </w:tcPr>
          <w:p w14:paraId="257D8A5D" w14:textId="77777777" w:rsidR="006D4BE2" w:rsidRPr="00DB775B" w:rsidRDefault="006D4BE2" w:rsidP="00403306">
            <w:pPr>
              <w:spacing w:after="0"/>
              <w:jc w:val="center"/>
              <w:rPr>
                <w:sz w:val="20"/>
                <w:szCs w:val="20"/>
              </w:rPr>
            </w:pPr>
            <w:r w:rsidRPr="00DB775B">
              <w:rPr>
                <w:rFonts w:ascii="Arial" w:hAnsi="Arial" w:cs="Arial"/>
                <w:color w:val="1F1F1F"/>
                <w:sz w:val="20"/>
                <w:szCs w:val="20"/>
              </w:rPr>
              <w:t>500</w:t>
            </w:r>
          </w:p>
        </w:tc>
        <w:tc>
          <w:tcPr>
            <w:tcW w:w="1023" w:type="pct"/>
          </w:tcPr>
          <w:p w14:paraId="5C31EAA6"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3000</w:t>
            </w:r>
          </w:p>
        </w:tc>
        <w:tc>
          <w:tcPr>
            <w:tcW w:w="1041" w:type="pct"/>
          </w:tcPr>
          <w:p w14:paraId="0203CC7B"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667747DA" w14:textId="77777777" w:rsidTr="006D4BE2">
        <w:tc>
          <w:tcPr>
            <w:tcW w:w="1915" w:type="pct"/>
          </w:tcPr>
          <w:p w14:paraId="2D3BC318" w14:textId="77777777" w:rsidR="006D4BE2" w:rsidRPr="00DB775B" w:rsidRDefault="006D4BE2" w:rsidP="00403306">
            <w:pPr>
              <w:spacing w:after="0"/>
              <w:jc w:val="left"/>
              <w:rPr>
                <w:sz w:val="20"/>
                <w:szCs w:val="20"/>
              </w:rPr>
            </w:pPr>
            <w:r w:rsidRPr="00DB775B">
              <w:rPr>
                <w:rFonts w:ascii="Arial" w:hAnsi="Arial" w:cs="Arial"/>
                <w:b/>
                <w:bCs/>
                <w:color w:val="1F1F1F"/>
                <w:sz w:val="20"/>
                <w:szCs w:val="20"/>
              </w:rPr>
              <w:t>Personal ja administratsioon</w:t>
            </w:r>
          </w:p>
        </w:tc>
        <w:tc>
          <w:tcPr>
            <w:tcW w:w="1022" w:type="pct"/>
          </w:tcPr>
          <w:p w14:paraId="68B83387"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c>
          <w:tcPr>
            <w:tcW w:w="1023" w:type="pct"/>
          </w:tcPr>
          <w:p w14:paraId="7D9DAAA4"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c>
          <w:tcPr>
            <w:tcW w:w="1041" w:type="pct"/>
          </w:tcPr>
          <w:p w14:paraId="24A8454C"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r>
      <w:tr w:rsidR="006D4BE2" w:rsidRPr="007578B9" w14:paraId="796F09C6" w14:textId="77777777" w:rsidTr="006D4BE2">
        <w:tc>
          <w:tcPr>
            <w:tcW w:w="1915" w:type="pct"/>
          </w:tcPr>
          <w:p w14:paraId="090C6ED5" w14:textId="77777777" w:rsidR="006D4BE2" w:rsidRPr="00DB775B" w:rsidRDefault="006D4BE2" w:rsidP="00403306">
            <w:pPr>
              <w:spacing w:after="0"/>
              <w:jc w:val="left"/>
              <w:rPr>
                <w:sz w:val="20"/>
                <w:szCs w:val="20"/>
              </w:rPr>
            </w:pPr>
            <w:r w:rsidRPr="00DB775B">
              <w:rPr>
                <w:rFonts w:ascii="Arial" w:hAnsi="Arial" w:cs="Arial"/>
                <w:color w:val="1F1F1F"/>
                <w:sz w:val="20"/>
                <w:szCs w:val="20"/>
              </w:rPr>
              <w:t xml:space="preserve">Kabinetid ja </w:t>
            </w:r>
            <w:proofErr w:type="spellStart"/>
            <w:r w:rsidRPr="00DB775B">
              <w:rPr>
                <w:rFonts w:ascii="Arial" w:hAnsi="Arial" w:cs="Arial"/>
                <w:color w:val="1F1F1F"/>
                <w:sz w:val="20"/>
                <w:szCs w:val="20"/>
              </w:rPr>
              <w:t>nõupidamisteruumid</w:t>
            </w:r>
            <w:proofErr w:type="spellEnd"/>
          </w:p>
        </w:tc>
        <w:tc>
          <w:tcPr>
            <w:tcW w:w="1022" w:type="pct"/>
          </w:tcPr>
          <w:p w14:paraId="3D04A5CA" w14:textId="77777777" w:rsidR="006D4BE2" w:rsidRPr="00DB775B" w:rsidRDefault="006D4BE2" w:rsidP="00403306">
            <w:pPr>
              <w:spacing w:after="0"/>
              <w:jc w:val="center"/>
              <w:rPr>
                <w:sz w:val="20"/>
                <w:szCs w:val="20"/>
              </w:rPr>
            </w:pPr>
            <w:r w:rsidRPr="00DB775B">
              <w:rPr>
                <w:rFonts w:ascii="Arial" w:hAnsi="Arial" w:cs="Arial"/>
                <w:color w:val="1F1F1F"/>
                <w:sz w:val="20"/>
                <w:szCs w:val="20"/>
              </w:rPr>
              <w:t>500</w:t>
            </w:r>
          </w:p>
        </w:tc>
        <w:tc>
          <w:tcPr>
            <w:tcW w:w="1023" w:type="pct"/>
          </w:tcPr>
          <w:p w14:paraId="76590A00"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3000</w:t>
            </w:r>
          </w:p>
        </w:tc>
        <w:tc>
          <w:tcPr>
            <w:tcW w:w="1041" w:type="pct"/>
          </w:tcPr>
          <w:p w14:paraId="50E1971D"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41A9EBC7" w14:textId="77777777" w:rsidTr="006D4BE2">
        <w:tc>
          <w:tcPr>
            <w:tcW w:w="1915" w:type="pct"/>
          </w:tcPr>
          <w:p w14:paraId="33D6F3C1" w14:textId="77777777" w:rsidR="006D4BE2" w:rsidRPr="00DB775B" w:rsidRDefault="006D4BE2" w:rsidP="00403306">
            <w:pPr>
              <w:spacing w:after="0"/>
              <w:jc w:val="left"/>
              <w:rPr>
                <w:sz w:val="20"/>
                <w:szCs w:val="20"/>
              </w:rPr>
            </w:pPr>
            <w:r w:rsidRPr="00DB775B">
              <w:rPr>
                <w:rFonts w:ascii="Arial" w:hAnsi="Arial" w:cs="Arial"/>
                <w:color w:val="1F1F1F"/>
                <w:sz w:val="20"/>
                <w:szCs w:val="20"/>
              </w:rPr>
              <w:t>Personaliruumid ja puhkealad</w:t>
            </w:r>
          </w:p>
        </w:tc>
        <w:tc>
          <w:tcPr>
            <w:tcW w:w="1022" w:type="pct"/>
          </w:tcPr>
          <w:p w14:paraId="585212A5"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w:t>
            </w:r>
          </w:p>
        </w:tc>
        <w:tc>
          <w:tcPr>
            <w:tcW w:w="1023" w:type="pct"/>
          </w:tcPr>
          <w:p w14:paraId="5FA2347B"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3000</w:t>
            </w:r>
          </w:p>
        </w:tc>
        <w:tc>
          <w:tcPr>
            <w:tcW w:w="1041" w:type="pct"/>
          </w:tcPr>
          <w:p w14:paraId="6CC44C24"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7CFB0282" w14:textId="77777777" w:rsidTr="006D4BE2">
        <w:tc>
          <w:tcPr>
            <w:tcW w:w="1915" w:type="pct"/>
          </w:tcPr>
          <w:p w14:paraId="2EC6FDF2" w14:textId="77777777" w:rsidR="006D4BE2" w:rsidRPr="00DB775B" w:rsidRDefault="006D4BE2" w:rsidP="00403306">
            <w:pPr>
              <w:spacing w:after="0"/>
              <w:jc w:val="left"/>
              <w:rPr>
                <w:sz w:val="20"/>
                <w:szCs w:val="20"/>
              </w:rPr>
            </w:pPr>
            <w:r w:rsidRPr="00DB775B">
              <w:rPr>
                <w:rFonts w:ascii="Arial" w:hAnsi="Arial" w:cs="Arial"/>
                <w:b/>
                <w:bCs/>
                <w:color w:val="1F1F1F"/>
                <w:sz w:val="20"/>
                <w:szCs w:val="20"/>
              </w:rPr>
              <w:t>Abiteenistus ja tehnika</w:t>
            </w:r>
          </w:p>
        </w:tc>
        <w:tc>
          <w:tcPr>
            <w:tcW w:w="1022" w:type="pct"/>
          </w:tcPr>
          <w:p w14:paraId="2308FFC9"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c>
          <w:tcPr>
            <w:tcW w:w="1023" w:type="pct"/>
          </w:tcPr>
          <w:p w14:paraId="2B4997D0"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c>
          <w:tcPr>
            <w:tcW w:w="1041" w:type="pct"/>
          </w:tcPr>
          <w:p w14:paraId="4151DF94" w14:textId="77777777" w:rsidR="006D4BE2" w:rsidRPr="00DB775B" w:rsidRDefault="006D4BE2" w:rsidP="00403306">
            <w:pPr>
              <w:spacing w:after="0"/>
              <w:jc w:val="center"/>
              <w:rPr>
                <w:sz w:val="20"/>
                <w:szCs w:val="20"/>
              </w:rPr>
            </w:pPr>
            <w:r w:rsidRPr="00DB775B">
              <w:rPr>
                <w:rFonts w:ascii="Arial" w:hAnsi="Arial" w:cs="Arial"/>
                <w:color w:val="1F1F1F"/>
                <w:sz w:val="20"/>
                <w:szCs w:val="20"/>
              </w:rPr>
              <w:t> </w:t>
            </w:r>
          </w:p>
        </w:tc>
      </w:tr>
      <w:tr w:rsidR="006D4BE2" w:rsidRPr="007578B9" w14:paraId="795D0102" w14:textId="77777777" w:rsidTr="006D4BE2">
        <w:tc>
          <w:tcPr>
            <w:tcW w:w="1915" w:type="pct"/>
          </w:tcPr>
          <w:p w14:paraId="449C3BF3" w14:textId="77777777" w:rsidR="006D4BE2" w:rsidRPr="00DB775B" w:rsidRDefault="006D4BE2" w:rsidP="00403306">
            <w:pPr>
              <w:spacing w:after="0"/>
              <w:jc w:val="left"/>
              <w:rPr>
                <w:sz w:val="20"/>
                <w:szCs w:val="20"/>
              </w:rPr>
            </w:pPr>
            <w:r w:rsidRPr="00DB775B">
              <w:rPr>
                <w:rFonts w:ascii="Arial" w:hAnsi="Arial" w:cs="Arial"/>
                <w:color w:val="1F1F1F"/>
                <w:sz w:val="20"/>
                <w:szCs w:val="20"/>
              </w:rPr>
              <w:t>Köök (toidu valmistamine)</w:t>
            </w:r>
          </w:p>
        </w:tc>
        <w:tc>
          <w:tcPr>
            <w:tcW w:w="1022" w:type="pct"/>
          </w:tcPr>
          <w:p w14:paraId="38B4A388" w14:textId="77777777" w:rsidR="006D4BE2" w:rsidRPr="00DB775B" w:rsidRDefault="006D4BE2" w:rsidP="00403306">
            <w:pPr>
              <w:spacing w:after="0"/>
              <w:jc w:val="center"/>
              <w:rPr>
                <w:sz w:val="20"/>
                <w:szCs w:val="20"/>
              </w:rPr>
            </w:pPr>
            <w:r w:rsidRPr="00DB775B">
              <w:rPr>
                <w:rFonts w:ascii="Arial" w:hAnsi="Arial" w:cs="Arial"/>
                <w:color w:val="1F1F1F"/>
                <w:sz w:val="20"/>
                <w:szCs w:val="20"/>
              </w:rPr>
              <w:t>500</w:t>
            </w:r>
          </w:p>
        </w:tc>
        <w:tc>
          <w:tcPr>
            <w:tcW w:w="1023" w:type="pct"/>
          </w:tcPr>
          <w:p w14:paraId="04F27279" w14:textId="77777777" w:rsidR="006D4BE2" w:rsidRPr="00DB775B" w:rsidRDefault="006D4BE2" w:rsidP="00403306">
            <w:pPr>
              <w:spacing w:after="0"/>
              <w:jc w:val="center"/>
              <w:rPr>
                <w:sz w:val="20"/>
                <w:szCs w:val="20"/>
              </w:rPr>
            </w:pPr>
            <w:r w:rsidRPr="00DB775B">
              <w:rPr>
                <w:rFonts w:ascii="Arial" w:hAnsi="Arial" w:cs="Arial"/>
                <w:color w:val="1F1F1F"/>
                <w:sz w:val="20"/>
                <w:szCs w:val="20"/>
              </w:rPr>
              <w:t>4000</w:t>
            </w:r>
          </w:p>
        </w:tc>
        <w:tc>
          <w:tcPr>
            <w:tcW w:w="1041" w:type="pct"/>
          </w:tcPr>
          <w:p w14:paraId="641E4C2B"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1C56BE97" w14:textId="77777777" w:rsidTr="006D4BE2">
        <w:tc>
          <w:tcPr>
            <w:tcW w:w="1915" w:type="pct"/>
          </w:tcPr>
          <w:p w14:paraId="7FFC9F6F" w14:textId="77777777" w:rsidR="006D4BE2" w:rsidRPr="00DB775B" w:rsidRDefault="006D4BE2" w:rsidP="00403306">
            <w:pPr>
              <w:spacing w:after="0"/>
              <w:jc w:val="left"/>
              <w:rPr>
                <w:sz w:val="20"/>
                <w:szCs w:val="20"/>
              </w:rPr>
            </w:pPr>
            <w:r w:rsidRPr="00DB775B">
              <w:rPr>
                <w:rFonts w:ascii="Arial" w:hAnsi="Arial" w:cs="Arial"/>
                <w:color w:val="1F1F1F"/>
                <w:sz w:val="20"/>
                <w:szCs w:val="20"/>
              </w:rPr>
              <w:t>Pesuruumid, tualetid, WC-d, dušid</w:t>
            </w:r>
          </w:p>
        </w:tc>
        <w:tc>
          <w:tcPr>
            <w:tcW w:w="1022" w:type="pct"/>
          </w:tcPr>
          <w:p w14:paraId="197D7351" w14:textId="77777777" w:rsidR="006D4BE2" w:rsidRPr="00DB775B" w:rsidRDefault="006D4BE2" w:rsidP="00403306">
            <w:pPr>
              <w:spacing w:after="0"/>
              <w:jc w:val="center"/>
              <w:rPr>
                <w:sz w:val="20"/>
                <w:szCs w:val="20"/>
              </w:rPr>
            </w:pPr>
            <w:r w:rsidRPr="00DB775B">
              <w:rPr>
                <w:rFonts w:ascii="Arial" w:hAnsi="Arial" w:cs="Arial"/>
                <w:color w:val="1F1F1F"/>
                <w:sz w:val="20"/>
                <w:szCs w:val="20"/>
              </w:rPr>
              <w:t>200</w:t>
            </w:r>
          </w:p>
        </w:tc>
        <w:tc>
          <w:tcPr>
            <w:tcW w:w="1023" w:type="pct"/>
          </w:tcPr>
          <w:p w14:paraId="7CBDA5FE" w14:textId="77777777" w:rsidR="006D4BE2" w:rsidRPr="00DB775B" w:rsidRDefault="006D4BE2" w:rsidP="00403306">
            <w:pPr>
              <w:spacing w:after="0"/>
              <w:jc w:val="center"/>
              <w:rPr>
                <w:sz w:val="20"/>
                <w:szCs w:val="20"/>
              </w:rPr>
            </w:pPr>
            <w:r w:rsidRPr="00DB775B">
              <w:rPr>
                <w:rFonts w:ascii="Arial" w:hAnsi="Arial" w:cs="Arial"/>
                <w:color w:val="1F1F1F"/>
                <w:sz w:val="20"/>
                <w:szCs w:val="20"/>
              </w:rPr>
              <w:t>3000</w:t>
            </w:r>
          </w:p>
        </w:tc>
        <w:tc>
          <w:tcPr>
            <w:tcW w:w="1041" w:type="pct"/>
          </w:tcPr>
          <w:p w14:paraId="1295EAA0"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4721E3DD" w14:textId="77777777" w:rsidTr="006D4BE2">
        <w:tc>
          <w:tcPr>
            <w:tcW w:w="1915" w:type="pct"/>
          </w:tcPr>
          <w:p w14:paraId="46DA5EC0" w14:textId="77777777" w:rsidR="006D4BE2" w:rsidRPr="00DB775B" w:rsidRDefault="006D4BE2" w:rsidP="00403306">
            <w:pPr>
              <w:spacing w:after="0"/>
              <w:jc w:val="left"/>
              <w:rPr>
                <w:sz w:val="20"/>
                <w:szCs w:val="20"/>
              </w:rPr>
            </w:pPr>
            <w:r w:rsidRPr="00DB775B">
              <w:rPr>
                <w:rFonts w:ascii="Arial" w:hAnsi="Arial" w:cs="Arial"/>
                <w:color w:val="1F1F1F"/>
                <w:sz w:val="20"/>
                <w:szCs w:val="20"/>
              </w:rPr>
              <w:t>Hoiuruumid, laod, koristajaruumid</w:t>
            </w:r>
          </w:p>
        </w:tc>
        <w:tc>
          <w:tcPr>
            <w:tcW w:w="1022" w:type="pct"/>
          </w:tcPr>
          <w:p w14:paraId="4271D8EC" w14:textId="77777777" w:rsidR="006D4BE2" w:rsidRPr="00DB775B" w:rsidRDefault="006D4BE2" w:rsidP="00403306">
            <w:pPr>
              <w:spacing w:after="0"/>
              <w:jc w:val="center"/>
              <w:rPr>
                <w:sz w:val="20"/>
                <w:szCs w:val="20"/>
              </w:rPr>
            </w:pPr>
            <w:r w:rsidRPr="00DB775B">
              <w:rPr>
                <w:rFonts w:ascii="Arial" w:hAnsi="Arial" w:cs="Arial"/>
                <w:color w:val="1F1F1F"/>
                <w:sz w:val="20"/>
                <w:szCs w:val="20"/>
              </w:rPr>
              <w:t>100</w:t>
            </w:r>
          </w:p>
        </w:tc>
        <w:tc>
          <w:tcPr>
            <w:tcW w:w="1023" w:type="pct"/>
          </w:tcPr>
          <w:p w14:paraId="249BA22A" w14:textId="77777777" w:rsidR="006D4BE2" w:rsidRPr="00DB775B" w:rsidRDefault="006D4BE2" w:rsidP="00403306">
            <w:pPr>
              <w:spacing w:after="0"/>
              <w:jc w:val="center"/>
              <w:rPr>
                <w:sz w:val="20"/>
                <w:szCs w:val="20"/>
              </w:rPr>
            </w:pPr>
            <w:r w:rsidRPr="00DB775B">
              <w:rPr>
                <w:rFonts w:ascii="Arial" w:hAnsi="Arial" w:cs="Arial"/>
                <w:color w:val="1F1F1F"/>
                <w:sz w:val="20"/>
                <w:szCs w:val="20"/>
              </w:rPr>
              <w:t>4000</w:t>
            </w:r>
          </w:p>
        </w:tc>
        <w:tc>
          <w:tcPr>
            <w:tcW w:w="1041" w:type="pct"/>
          </w:tcPr>
          <w:p w14:paraId="01A8E33A"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r w:rsidR="006D4BE2" w:rsidRPr="007578B9" w14:paraId="25506125" w14:textId="77777777" w:rsidTr="006D4BE2">
        <w:tc>
          <w:tcPr>
            <w:tcW w:w="1915" w:type="pct"/>
          </w:tcPr>
          <w:p w14:paraId="7A2F6D2D" w14:textId="77777777" w:rsidR="006D4BE2" w:rsidRPr="00DB775B" w:rsidRDefault="006D4BE2" w:rsidP="00403306">
            <w:pPr>
              <w:spacing w:after="0"/>
              <w:jc w:val="left"/>
              <w:rPr>
                <w:sz w:val="20"/>
                <w:szCs w:val="20"/>
              </w:rPr>
            </w:pPr>
            <w:r w:rsidRPr="00DB775B">
              <w:rPr>
                <w:rFonts w:ascii="Arial" w:hAnsi="Arial" w:cs="Arial"/>
                <w:color w:val="1F1F1F"/>
                <w:sz w:val="20"/>
                <w:szCs w:val="20"/>
              </w:rPr>
              <w:t xml:space="preserve">Tehnilised ruumid (kilbiruumid, </w:t>
            </w:r>
            <w:proofErr w:type="spellStart"/>
            <w:r w:rsidRPr="00DB775B">
              <w:rPr>
                <w:rFonts w:ascii="Arial" w:hAnsi="Arial" w:cs="Arial"/>
                <w:color w:val="1F1F1F"/>
                <w:sz w:val="20"/>
                <w:szCs w:val="20"/>
              </w:rPr>
              <w:t>tehno</w:t>
            </w:r>
            <w:proofErr w:type="spellEnd"/>
            <w:r w:rsidRPr="00DB775B">
              <w:rPr>
                <w:rFonts w:ascii="Arial" w:hAnsi="Arial" w:cs="Arial"/>
                <w:color w:val="1F1F1F"/>
                <w:sz w:val="20"/>
                <w:szCs w:val="20"/>
              </w:rPr>
              <w:t>)</w:t>
            </w:r>
          </w:p>
        </w:tc>
        <w:tc>
          <w:tcPr>
            <w:tcW w:w="1022" w:type="pct"/>
          </w:tcPr>
          <w:p w14:paraId="087C3F21" w14:textId="77777777" w:rsidR="006D4BE2" w:rsidRPr="00DB775B" w:rsidRDefault="006D4BE2" w:rsidP="00403306">
            <w:pPr>
              <w:spacing w:after="0"/>
              <w:jc w:val="center"/>
              <w:rPr>
                <w:sz w:val="20"/>
                <w:szCs w:val="20"/>
              </w:rPr>
            </w:pPr>
            <w:r w:rsidRPr="00DB775B">
              <w:rPr>
                <w:rFonts w:ascii="Arial" w:hAnsi="Arial" w:cs="Arial"/>
                <w:color w:val="1F1F1F"/>
                <w:sz w:val="20"/>
                <w:szCs w:val="20"/>
              </w:rPr>
              <w:t>200</w:t>
            </w:r>
          </w:p>
        </w:tc>
        <w:tc>
          <w:tcPr>
            <w:tcW w:w="1023" w:type="pct"/>
          </w:tcPr>
          <w:p w14:paraId="218E7822" w14:textId="77777777" w:rsidR="006D4BE2" w:rsidRPr="00DB775B" w:rsidRDefault="006D4BE2" w:rsidP="00403306">
            <w:pPr>
              <w:spacing w:after="0"/>
              <w:jc w:val="center"/>
              <w:rPr>
                <w:sz w:val="20"/>
                <w:szCs w:val="20"/>
              </w:rPr>
            </w:pPr>
            <w:r w:rsidRPr="00DB775B">
              <w:rPr>
                <w:rFonts w:ascii="Arial" w:hAnsi="Arial" w:cs="Arial"/>
                <w:color w:val="1F1F1F"/>
                <w:sz w:val="20"/>
                <w:szCs w:val="20"/>
              </w:rPr>
              <w:t>4000</w:t>
            </w:r>
          </w:p>
        </w:tc>
        <w:tc>
          <w:tcPr>
            <w:tcW w:w="1041" w:type="pct"/>
          </w:tcPr>
          <w:p w14:paraId="71A36B18" w14:textId="77777777" w:rsidR="006D4BE2" w:rsidRPr="00DB775B" w:rsidRDefault="006D4BE2" w:rsidP="00403306">
            <w:pPr>
              <w:spacing w:after="0"/>
              <w:jc w:val="center"/>
              <w:rPr>
                <w:sz w:val="20"/>
                <w:szCs w:val="20"/>
              </w:rPr>
            </w:pPr>
            <w:r w:rsidRPr="00DB775B">
              <w:rPr>
                <w:rFonts w:ascii="Arial" w:hAnsi="Arial" w:cs="Arial"/>
                <w:color w:val="1F1F1F"/>
                <w:sz w:val="20"/>
                <w:szCs w:val="20"/>
              </w:rPr>
              <w:t>80</w:t>
            </w:r>
          </w:p>
        </w:tc>
      </w:tr>
    </w:tbl>
    <w:p w14:paraId="1142AAB3" w14:textId="5918E49D" w:rsidR="00790E3C" w:rsidRPr="0074636D" w:rsidRDefault="009C3754" w:rsidP="00790E3C">
      <w:pPr>
        <w:pStyle w:val="Heading3"/>
      </w:pPr>
      <w:bookmarkStart w:id="190" w:name="_Toc397431314"/>
      <w:bookmarkStart w:id="191" w:name="_Toc453587415"/>
      <w:bookmarkStart w:id="192" w:name="_Toc493585578"/>
      <w:bookmarkStart w:id="193" w:name="_Toc503884496"/>
      <w:bookmarkStart w:id="194" w:name="_Toc171421476"/>
      <w:bookmarkStart w:id="195" w:name="_Toc202361978"/>
      <w:bookmarkStart w:id="196" w:name="_Toc218972080"/>
      <w:bookmarkEnd w:id="189"/>
      <w:r w:rsidRPr="0074636D">
        <w:t>HÄDA</w:t>
      </w:r>
      <w:r w:rsidR="00790E3C" w:rsidRPr="0074636D">
        <w:t>VALGUSTUSSÜSTEEM</w:t>
      </w:r>
      <w:bookmarkEnd w:id="190"/>
      <w:bookmarkEnd w:id="191"/>
      <w:bookmarkEnd w:id="192"/>
      <w:bookmarkEnd w:id="193"/>
      <w:bookmarkEnd w:id="194"/>
      <w:bookmarkEnd w:id="195"/>
      <w:bookmarkEnd w:id="196"/>
    </w:p>
    <w:p w14:paraId="459B4881" w14:textId="77777777" w:rsidR="00790E3C" w:rsidRPr="0074636D" w:rsidRDefault="00790E3C" w:rsidP="00790E3C">
      <w:pPr>
        <w:pStyle w:val="Heading4"/>
      </w:pPr>
      <w:bookmarkStart w:id="197" w:name="_Toc202361979"/>
      <w:r w:rsidRPr="0074636D">
        <w:t>ANDMED VALGUSTIHEDUSE JA TOIMEAJA KOHTA</w:t>
      </w:r>
      <w:bookmarkEnd w:id="197"/>
    </w:p>
    <w:p w14:paraId="71394E88" w14:textId="77777777" w:rsidR="00790E3C" w:rsidRPr="0074636D" w:rsidRDefault="00790E3C" w:rsidP="00790E3C">
      <w:r w:rsidRPr="0074636D">
        <w:t>Hoones trepikotta, päästemeeskonna infopunkti, tehnoruumidesse, koridoridesse, inva WC-sse, tualett- ja riietusruumidesse pindalaga üle 10m</w:t>
      </w:r>
      <w:r w:rsidRPr="0074636D">
        <w:rPr>
          <w:vertAlign w:val="superscript"/>
        </w:rPr>
        <w:t>2</w:t>
      </w:r>
      <w:r w:rsidRPr="0074636D">
        <w:t xml:space="preserve"> paigaldatakse hädavalgustussüsteem toimimisajaga 1 tund. Riskialavalgustus paigaldatakse kilbi- ja sideruumide ning teiste </w:t>
      </w:r>
      <w:proofErr w:type="spellStart"/>
      <w:r w:rsidRPr="0074636D">
        <w:t>tehnilisteste</w:t>
      </w:r>
      <w:proofErr w:type="spellEnd"/>
      <w:r w:rsidRPr="0074636D">
        <w:t xml:space="preserve"> ruumide aladele, kus teostatakse lülitusi. </w:t>
      </w:r>
      <w:proofErr w:type="spellStart"/>
      <w:r w:rsidRPr="0074636D">
        <w:t>Paanikavältimisvalgustus</w:t>
      </w:r>
      <w:proofErr w:type="spellEnd"/>
      <w:r w:rsidRPr="0074636D">
        <w:t xml:space="preserve"> paigaldatakse üle 60 m² üldpinnaga avatud aladele või aladele, mille üldpindala on vähem kui 60 m² aga kus võib viibida samal ajal 10 inimest või rohkem. </w:t>
      </w:r>
      <w:proofErr w:type="spellStart"/>
      <w:r w:rsidRPr="0074636D">
        <w:t>Tööjätkamisvalgustus</w:t>
      </w:r>
      <w:proofErr w:type="spellEnd"/>
      <w:r w:rsidRPr="0074636D">
        <w:t xml:space="preserve"> peab olema ruumides kus on vajalik valgustuse kustumisel töö </w:t>
      </w:r>
      <w:proofErr w:type="spellStart"/>
      <w:r w:rsidRPr="0074636D">
        <w:t>jatkamine</w:t>
      </w:r>
      <w:proofErr w:type="spellEnd"/>
      <w:r w:rsidRPr="0074636D">
        <w:t>.</w:t>
      </w:r>
    </w:p>
    <w:p w14:paraId="3E86B729" w14:textId="77777777" w:rsidR="00790E3C" w:rsidRPr="0074636D" w:rsidRDefault="00790E3C" w:rsidP="00790E3C">
      <w:pPr>
        <w:rPr>
          <w:szCs w:val="21"/>
        </w:rPr>
      </w:pPr>
      <w:r w:rsidRPr="0074636D">
        <w:rPr>
          <w:szCs w:val="21"/>
        </w:rPr>
        <w:t xml:space="preserve">Turvavalgustusega tagatakse lisaks valgustihedus 5 lx tuletõrjevahendi, tuletõrjeväljakutsepunkti ja esmaabikapi </w:t>
      </w:r>
      <w:proofErr w:type="spellStart"/>
      <w:r w:rsidRPr="0074636D">
        <w:rPr>
          <w:szCs w:val="21"/>
        </w:rPr>
        <w:t>püstpinnal</w:t>
      </w:r>
      <w:proofErr w:type="spellEnd"/>
      <w:r w:rsidRPr="0074636D">
        <w:rPr>
          <w:szCs w:val="21"/>
        </w:rPr>
        <w:t xml:space="preserve">.  </w:t>
      </w:r>
    </w:p>
    <w:p w14:paraId="512D6E32" w14:textId="113AF640" w:rsidR="00790E3C" w:rsidRPr="0074636D" w:rsidRDefault="00790E3C" w:rsidP="00790E3C">
      <w:r w:rsidRPr="0074636D">
        <w:lastRenderedPageBreak/>
        <w:t xml:space="preserve">Hoonesse  projekteeritud hädavalgustus jaguneb vastavalt standardile </w:t>
      </w:r>
      <w:bookmarkStart w:id="198" w:name="_Hlk203993417"/>
      <w:r w:rsidR="003956D3" w:rsidRPr="0074636D">
        <w:t>EVS-EN 1838:2025</w:t>
      </w:r>
      <w:r w:rsidRPr="0074636D">
        <w:t xml:space="preserve"> </w:t>
      </w:r>
      <w:bookmarkEnd w:id="198"/>
      <w:r w:rsidRPr="0074636D">
        <w:t>kahte suurde alamliiki:</w:t>
      </w:r>
    </w:p>
    <w:p w14:paraId="56E946E2" w14:textId="77777777" w:rsidR="00790E3C" w:rsidRPr="0074636D" w:rsidRDefault="00790E3C" w:rsidP="008A5D48">
      <w:pPr>
        <w:pStyle w:val="ListParagraph"/>
        <w:numPr>
          <w:ilvl w:val="0"/>
          <w:numId w:val="13"/>
        </w:numPr>
        <w:spacing w:before="200" w:after="200"/>
      </w:pPr>
      <w:r w:rsidRPr="0074636D">
        <w:t>Evakuatsioonivalgustus</w:t>
      </w:r>
    </w:p>
    <w:p w14:paraId="4E513A52" w14:textId="77777777" w:rsidR="00790E3C" w:rsidRPr="0074636D" w:rsidRDefault="00790E3C" w:rsidP="008A5D48">
      <w:pPr>
        <w:pStyle w:val="ListParagraph"/>
        <w:numPr>
          <w:ilvl w:val="0"/>
          <w:numId w:val="13"/>
        </w:numPr>
        <w:spacing w:before="200" w:after="200"/>
      </w:pPr>
      <w:proofErr w:type="spellStart"/>
      <w:r w:rsidRPr="0074636D">
        <w:t>Tööjätkamisvalgustus</w:t>
      </w:r>
      <w:proofErr w:type="spellEnd"/>
    </w:p>
    <w:p w14:paraId="1D373D0C" w14:textId="77777777" w:rsidR="00790E3C" w:rsidRPr="0074636D" w:rsidRDefault="00790E3C" w:rsidP="00790E3C">
      <w:r w:rsidRPr="0074636D">
        <w:t>Evakuatsioonivalgustus jaguneb omakorda:</w:t>
      </w:r>
    </w:p>
    <w:p w14:paraId="6B2DC65B" w14:textId="77777777" w:rsidR="00790E3C" w:rsidRPr="0074636D" w:rsidRDefault="00790E3C" w:rsidP="008A5D48">
      <w:pPr>
        <w:pStyle w:val="ListParagraph"/>
        <w:numPr>
          <w:ilvl w:val="0"/>
          <w:numId w:val="14"/>
        </w:numPr>
        <w:spacing w:before="200" w:after="200"/>
      </w:pPr>
      <w:r w:rsidRPr="0074636D">
        <w:t>Väljapääsutee valgustus (sh ohutusmärgid)</w:t>
      </w:r>
    </w:p>
    <w:p w14:paraId="561F7875" w14:textId="77777777" w:rsidR="00790E3C" w:rsidRPr="0074636D" w:rsidRDefault="00790E3C" w:rsidP="008A5D48">
      <w:pPr>
        <w:pStyle w:val="ListParagraph"/>
        <w:numPr>
          <w:ilvl w:val="0"/>
          <w:numId w:val="14"/>
        </w:numPr>
        <w:spacing w:before="200" w:after="200"/>
      </w:pPr>
      <w:r w:rsidRPr="0074636D">
        <w:t>Paanikavastane valgustus</w:t>
      </w:r>
    </w:p>
    <w:p w14:paraId="105D13D2" w14:textId="77777777" w:rsidR="00790E3C" w:rsidRPr="0074636D" w:rsidRDefault="00790E3C" w:rsidP="008A5D48">
      <w:pPr>
        <w:pStyle w:val="ListParagraph"/>
        <w:numPr>
          <w:ilvl w:val="0"/>
          <w:numId w:val="14"/>
        </w:numPr>
        <w:spacing w:before="200" w:after="200"/>
      </w:pPr>
      <w:r w:rsidRPr="0074636D">
        <w:t>Ohtliku tööpiirkonna valgustus</w:t>
      </w:r>
    </w:p>
    <w:p w14:paraId="5DCE27AB" w14:textId="684B15B6" w:rsidR="00790E3C" w:rsidRPr="0074636D" w:rsidRDefault="00790E3C" w:rsidP="00790E3C">
      <w:pPr>
        <w:rPr>
          <w:vertAlign w:val="superscript"/>
        </w:rPr>
      </w:pPr>
      <w:r w:rsidRPr="0074636D">
        <w:t>Väljapääsuteedel laiusega kuni 2 m ei tohi väljapääsutee põranda keskjoone rõhtne valgustustihedus olla  alla 1 lx. Ebaühtlustustegur ei tohi piki väljapääsutee keskjoont olla väiksem kui 1:40</w:t>
      </w:r>
      <w:r w:rsidR="00BD04C1">
        <w:t>.</w:t>
      </w:r>
    </w:p>
    <w:p w14:paraId="48D4B6CB" w14:textId="6AD5FD09" w:rsidR="00790E3C" w:rsidRPr="0074636D" w:rsidRDefault="00790E3C" w:rsidP="00790E3C">
      <w:pPr>
        <w:rPr>
          <w:vertAlign w:val="superscript"/>
        </w:rPr>
      </w:pPr>
      <w:r w:rsidRPr="0074636D">
        <w:t>Paanikavastane valgustus peab tagama, et vaba põrandapinna rõhtne valgustustihedus ei tohi olla alla 0,5 lx (äärepiirkondi laiusega 0,5 m ei arvestata).  Ebaühtlustustegur ei tohi piki väljapääsutee keskjoont olla väiksem kui 1:40. Paanikavalgustuse vähimalt lubatav toimeaeg pärast normaal-elektritoite tõrget peab olema 1h.</w:t>
      </w:r>
    </w:p>
    <w:p w14:paraId="23756443" w14:textId="77777777" w:rsidR="00790E3C" w:rsidRPr="0074636D" w:rsidRDefault="00790E3C" w:rsidP="00790E3C">
      <w:r w:rsidRPr="0074636D">
        <w:t>Ohtliku tööpiirkonna valgustiheduse hooldeväärtus piirkonna tööpinnal ei tohi olla väiksem kui 10% sellel tööl nõutava valgustustiheduse hooldeväärtusest. Ebaühtlustustegur ei tohi ohtlikes tööpiirkondades olla väiksem kui 0,1.</w:t>
      </w:r>
    </w:p>
    <w:p w14:paraId="699421FF" w14:textId="77777777" w:rsidR="00790E3C" w:rsidRPr="0074636D" w:rsidRDefault="00790E3C" w:rsidP="00790E3C">
      <w:r w:rsidRPr="0074636D">
        <w:t>Ohutusmärkide heledus peab olema vähemalt 2 cd/m2.</w:t>
      </w:r>
    </w:p>
    <w:p w14:paraId="72E934A9" w14:textId="77777777" w:rsidR="00790E3C" w:rsidRPr="0074636D" w:rsidRDefault="00790E3C" w:rsidP="00790E3C">
      <w:pPr>
        <w:pStyle w:val="Heading4"/>
      </w:pPr>
      <w:bookmarkStart w:id="199" w:name="_Toc202361980"/>
      <w:r w:rsidRPr="0074636D">
        <w:t>SÜSTEEMI ÜLDPÕHIMÕTTED</w:t>
      </w:r>
      <w:bookmarkEnd w:id="199"/>
    </w:p>
    <w:p w14:paraId="77962F5A" w14:textId="77777777" w:rsidR="00790E3C" w:rsidRPr="0074636D" w:rsidRDefault="00790E3C" w:rsidP="00790E3C">
      <w:r w:rsidRPr="0074636D">
        <w:t xml:space="preserve">Evakuatsioonivalgustuse eesmärk on võimaldada hoones viibijatel ohutult väljuda ohutatud paigast normaal-elektritoite tõrke korral. Väljapääsutee valgustuse eesmärk on aidata hoones viibijate ohutut väljumist tagades vajalikud nägemisolud ja suunaviited väljapääsutee suunas ning aidata tuletõrjujatel leida vajalikud ohutusseadmed. Paanikavastase valgustuse eesmärk on paanika tekke tõenäosuse vähendamine. Ohtliku tööpiirkonna valgustuse (riskiala hädavalgustus) eesmärk on tagada piisav valgustus, et ruumis viibijatel oleks võimalik lülitada välja tööprotsessi seadmed ja ohutult lahkuda ruumist. </w:t>
      </w:r>
    </w:p>
    <w:p w14:paraId="57A3888E" w14:textId="77777777" w:rsidR="00790E3C" w:rsidRPr="0074636D" w:rsidRDefault="00790E3C" w:rsidP="00790E3C">
      <w:pPr>
        <w:pStyle w:val="Heading4"/>
      </w:pPr>
      <w:bookmarkStart w:id="200" w:name="_Toc202361981"/>
      <w:r w:rsidRPr="0074636D">
        <w:t>PAIGALDUSE PÕHIMÕTTED</w:t>
      </w:r>
      <w:bookmarkEnd w:id="200"/>
    </w:p>
    <w:p w14:paraId="37BA88FA" w14:textId="0C0B8F71" w:rsidR="00790E3C" w:rsidRDefault="00790E3C" w:rsidP="00790E3C">
      <w:r w:rsidRPr="0074636D">
        <w:t xml:space="preserve">Vastavalt </w:t>
      </w:r>
      <w:r w:rsidR="003956D3" w:rsidRPr="0074636D">
        <w:t>EVS-EN 1838:2025</w:t>
      </w:r>
      <w:r w:rsidRPr="0074636D">
        <w:t xml:space="preserve">  standardile väljapääsutee ohutusmärgid ja valgustid peavad olema vähemalt 2 m kõrgusel põrandast. Evakuatsioonivalgustid tuleb projekteerida iga väljapääsuukse, iga potentsiaalselt ohtliku koha ja iga ohtliku koha ja iga ohustust tagava seadme lähedale. Esiletõstmist nõudvad kohad on määratud standardis </w:t>
      </w:r>
      <w:r w:rsidR="003956D3" w:rsidRPr="0074636D">
        <w:t>EVS-EN 1838:2025</w:t>
      </w:r>
      <w:r w:rsidRPr="0074636D">
        <w:t>.</w:t>
      </w:r>
    </w:p>
    <w:p w14:paraId="126D6DF5" w14:textId="6BBDD504" w:rsidR="00060B32" w:rsidRDefault="00060B32" w:rsidP="00060B32">
      <w:pPr>
        <w:pStyle w:val="Heading4"/>
      </w:pPr>
      <w:r>
        <w:lastRenderedPageBreak/>
        <w:t>MONITOORING</w:t>
      </w:r>
    </w:p>
    <w:p w14:paraId="39316685" w14:textId="77777777" w:rsidR="00060B32" w:rsidRDefault="00060B32" w:rsidP="00060B32">
      <w:r>
        <w:t>Evakuatsioonivalgustussüsteem on varustatud automaatse monitooringuga, mis võimaldab pidevat kontrolli ja haldust ilma manuaalsete testideta. Selline süsteem:</w:t>
      </w:r>
    </w:p>
    <w:p w14:paraId="3736DED9" w14:textId="054E5057" w:rsidR="00060B32" w:rsidRDefault="00060B32" w:rsidP="00060B32">
      <w:pPr>
        <w:pStyle w:val="ListParagraph"/>
        <w:numPr>
          <w:ilvl w:val="0"/>
          <w:numId w:val="46"/>
        </w:numPr>
      </w:pPr>
      <w:r>
        <w:t xml:space="preserve">Suudab </w:t>
      </w:r>
      <w:proofErr w:type="spellStart"/>
      <w:r>
        <w:t>piidevalt</w:t>
      </w:r>
      <w:proofErr w:type="spellEnd"/>
      <w:r>
        <w:t xml:space="preserve"> jälgida eraldi valgustite ja akude seisundit, andes häiret automaatselt, kui ilmneb katkestus, valgusti ei </w:t>
      </w:r>
      <w:proofErr w:type="spellStart"/>
      <w:r>
        <w:t>sütti</w:t>
      </w:r>
      <w:proofErr w:type="spellEnd"/>
      <w:r>
        <w:t xml:space="preserve"> või aku ei lae korralikult </w:t>
      </w:r>
    </w:p>
    <w:p w14:paraId="4F0FFF33" w14:textId="4F65BA11" w:rsidR="00060B32" w:rsidRDefault="00060B32" w:rsidP="00060B32">
      <w:pPr>
        <w:pStyle w:val="ListParagraph"/>
        <w:numPr>
          <w:ilvl w:val="0"/>
          <w:numId w:val="46"/>
        </w:numPr>
      </w:pPr>
      <w:r>
        <w:t xml:space="preserve">Teostab automaatseid igakuiseid funktsiooniteste ja (vajadusel) pikkade vastupidavusteste, andes tulemuse logisse ja vähendades hoolduskoormust </w:t>
      </w:r>
    </w:p>
    <w:p w14:paraId="620B686F" w14:textId="7BBB180D" w:rsidR="00060B32" w:rsidRPr="0074636D" w:rsidRDefault="00060B32" w:rsidP="00060B32">
      <w:pPr>
        <w:pStyle w:val="ListParagraph"/>
        <w:numPr>
          <w:ilvl w:val="0"/>
          <w:numId w:val="46"/>
        </w:numPr>
      </w:pPr>
      <w:r>
        <w:t xml:space="preserve">Kasutab energiatõhusaid LED-valgusteid ning </w:t>
      </w:r>
      <w:proofErr w:type="spellStart"/>
      <w:r>
        <w:t>aadresseeritavat</w:t>
      </w:r>
      <w:proofErr w:type="spellEnd"/>
      <w:r>
        <w:t xml:space="preserve"> juhtimist, võimaldades lihtsat laiendatavust ja vähese energiatarbega paigaldust, mis ei nõua tulekindlaid kaableid</w:t>
      </w:r>
    </w:p>
    <w:p w14:paraId="0A25AD0D" w14:textId="77777777" w:rsidR="00790E3C" w:rsidRPr="0074636D" w:rsidRDefault="00790E3C" w:rsidP="00790E3C">
      <w:pPr>
        <w:pStyle w:val="Heading2"/>
      </w:pPr>
      <w:bookmarkStart w:id="201" w:name="_Toc397431315"/>
      <w:bookmarkStart w:id="202" w:name="_Toc453587416"/>
      <w:bookmarkStart w:id="203" w:name="_Toc171421477"/>
      <w:bookmarkStart w:id="204" w:name="_Toc202361982"/>
      <w:bookmarkStart w:id="205" w:name="_Toc218972081"/>
      <w:r w:rsidRPr="0074636D">
        <w:t>KÜTTESÜSTEEMID JA –SEADMED</w:t>
      </w:r>
      <w:bookmarkEnd w:id="201"/>
      <w:bookmarkEnd w:id="202"/>
      <w:bookmarkEnd w:id="203"/>
      <w:bookmarkEnd w:id="204"/>
      <w:bookmarkEnd w:id="205"/>
    </w:p>
    <w:p w14:paraId="626C711C" w14:textId="77777777" w:rsidR="00790E3C" w:rsidRPr="0074636D" w:rsidRDefault="00790E3C" w:rsidP="00790E3C">
      <w:pPr>
        <w:pStyle w:val="Heading3"/>
      </w:pPr>
      <w:bookmarkStart w:id="206" w:name="_Toc397431316"/>
      <w:bookmarkStart w:id="207" w:name="_Toc453587417"/>
      <w:bookmarkStart w:id="208" w:name="_Toc171421478"/>
      <w:bookmarkStart w:id="209" w:name="_Toc202361983"/>
      <w:bookmarkStart w:id="210" w:name="_Toc218972082"/>
      <w:bookmarkStart w:id="211" w:name="_Hlk204684780"/>
      <w:r w:rsidRPr="0074636D">
        <w:t>ELEKTERKÜTTESÜSTEEM</w:t>
      </w:r>
      <w:bookmarkEnd w:id="206"/>
      <w:bookmarkEnd w:id="207"/>
      <w:bookmarkEnd w:id="208"/>
      <w:bookmarkEnd w:id="209"/>
      <w:bookmarkEnd w:id="210"/>
    </w:p>
    <w:p w14:paraId="1C33994F" w14:textId="5159425C" w:rsidR="0074636D" w:rsidRPr="0074636D" w:rsidRDefault="0074636D" w:rsidP="00E638B2">
      <w:bookmarkStart w:id="212" w:name="_Hlk204684773"/>
      <w:r w:rsidRPr="0074636D">
        <w:t>Märgadesse ruumidesse projekteeritakse elektriküttega põrandaküte.</w:t>
      </w:r>
    </w:p>
    <w:bookmarkEnd w:id="212"/>
    <w:p w14:paraId="21444F79" w14:textId="44C109AC" w:rsidR="00790E3C" w:rsidRPr="0074636D" w:rsidRDefault="00E638B2" w:rsidP="00E638B2">
      <w:r w:rsidRPr="0074636D">
        <w:t>Kõik põrandakütte alade grupid on kaitstud läbi rikkevoolu kaitselüliti</w:t>
      </w:r>
      <w:r w:rsidR="00790E3C" w:rsidRPr="0074636D">
        <w:t>.</w:t>
      </w:r>
    </w:p>
    <w:p w14:paraId="54A9A98D" w14:textId="77777777" w:rsidR="00790E3C" w:rsidRPr="0074636D" w:rsidRDefault="00790E3C" w:rsidP="00790E3C">
      <w:pPr>
        <w:pStyle w:val="Heading3"/>
      </w:pPr>
      <w:bookmarkStart w:id="213" w:name="_Toc397431317"/>
      <w:bookmarkStart w:id="214" w:name="_Toc453587418"/>
      <w:bookmarkStart w:id="215" w:name="_Toc171421479"/>
      <w:bookmarkStart w:id="216" w:name="_Toc202361984"/>
      <w:bookmarkStart w:id="217" w:name="_Toc218972083"/>
      <w:bookmarkEnd w:id="211"/>
      <w:r w:rsidRPr="0074636D">
        <w:t>SULATUSSÜSTEEMID</w:t>
      </w:r>
      <w:bookmarkEnd w:id="213"/>
      <w:bookmarkEnd w:id="214"/>
      <w:bookmarkEnd w:id="215"/>
      <w:bookmarkEnd w:id="216"/>
      <w:bookmarkEnd w:id="217"/>
    </w:p>
    <w:p w14:paraId="53E7A549" w14:textId="471E346D" w:rsidR="00E638B2" w:rsidRPr="0074636D" w:rsidRDefault="00E638B2" w:rsidP="00E638B2">
      <w:r w:rsidRPr="0074636D">
        <w:t xml:space="preserve">Küttega varustatakse katusel paiknevad küttega vihmaveerennid. </w:t>
      </w:r>
    </w:p>
    <w:p w14:paraId="7D7A926C" w14:textId="3A564FA4" w:rsidR="00E638B2" w:rsidRPr="0074636D" w:rsidRDefault="00E638B2" w:rsidP="00E638B2">
      <w:r w:rsidRPr="0074636D">
        <w:t xml:space="preserve">Et vältida kütte töötamist mittevajalikul ajal, juhitakse täiendavalt </w:t>
      </w:r>
      <w:proofErr w:type="spellStart"/>
      <w:r w:rsidRPr="0074636D">
        <w:t>üldalade</w:t>
      </w:r>
      <w:proofErr w:type="spellEnd"/>
      <w:r w:rsidRPr="0074636D">
        <w:t xml:space="preserve"> elekterkütet hooneautomaatika abil.</w:t>
      </w:r>
    </w:p>
    <w:p w14:paraId="49531764" w14:textId="6250462C" w:rsidR="00790E3C" w:rsidRPr="0074636D" w:rsidRDefault="00E638B2" w:rsidP="00E638B2">
      <w:r w:rsidRPr="0074636D">
        <w:t>Kõik kütte grupid on kaitstud läbi rikkevoolu kaitselüliti.</w:t>
      </w:r>
      <w:r w:rsidR="00790E3C" w:rsidRPr="0074636D">
        <w:t>.</w:t>
      </w:r>
    </w:p>
    <w:p w14:paraId="13B5336B" w14:textId="77777777" w:rsidR="00790E3C" w:rsidRPr="0074636D" w:rsidRDefault="00790E3C" w:rsidP="00790E3C">
      <w:pPr>
        <w:pStyle w:val="Heading2"/>
      </w:pPr>
      <w:bookmarkStart w:id="218" w:name="_Toc397431319"/>
      <w:bookmarkStart w:id="219" w:name="_Toc453587420"/>
      <w:bookmarkStart w:id="220" w:name="_Toc171421480"/>
      <w:bookmarkStart w:id="221" w:name="_Toc202361985"/>
      <w:bookmarkStart w:id="222" w:name="_Toc218972084"/>
      <w:r w:rsidRPr="0074636D">
        <w:t>TULEOHUTUSSÜSTEEMID</w:t>
      </w:r>
      <w:bookmarkEnd w:id="218"/>
      <w:bookmarkEnd w:id="219"/>
      <w:bookmarkEnd w:id="220"/>
      <w:bookmarkEnd w:id="221"/>
      <w:bookmarkEnd w:id="222"/>
    </w:p>
    <w:p w14:paraId="29824C6A" w14:textId="77777777" w:rsidR="00790E3C" w:rsidRPr="0074636D" w:rsidRDefault="00790E3C" w:rsidP="00790E3C">
      <w:pPr>
        <w:pStyle w:val="Heading3"/>
      </w:pPr>
      <w:bookmarkStart w:id="223" w:name="_Toc397431320"/>
      <w:bookmarkStart w:id="224" w:name="_Toc453587421"/>
      <w:bookmarkStart w:id="225" w:name="_Toc171421481"/>
      <w:bookmarkStart w:id="226" w:name="_Toc202361986"/>
      <w:bookmarkStart w:id="227" w:name="_Toc218972085"/>
      <w:r w:rsidRPr="0074636D">
        <w:t>PIKSEKAITSE</w:t>
      </w:r>
      <w:bookmarkEnd w:id="223"/>
      <w:bookmarkEnd w:id="224"/>
      <w:bookmarkEnd w:id="225"/>
      <w:bookmarkEnd w:id="226"/>
      <w:bookmarkEnd w:id="227"/>
    </w:p>
    <w:p w14:paraId="06BA4F5C" w14:textId="15E4226A" w:rsidR="00790E3C" w:rsidRPr="0074636D" w:rsidRDefault="00790E3C" w:rsidP="00790E3C">
      <w:bookmarkStart w:id="228" w:name="_Hlk209685197"/>
      <w:r w:rsidRPr="0074636D">
        <w:t xml:space="preserve">Hoone tulepüsivusklass on </w:t>
      </w:r>
      <w:r w:rsidR="00E638B2" w:rsidRPr="0074636D">
        <w:t>TP</w:t>
      </w:r>
      <w:bookmarkEnd w:id="228"/>
      <w:r w:rsidR="005E4559">
        <w:t>1</w:t>
      </w:r>
      <w:r w:rsidRPr="0074636D">
        <w:t xml:space="preserve">, kasutusviisiga IV ning kasutajate arv on üle </w:t>
      </w:r>
      <w:r w:rsidR="005E4559" w:rsidRPr="005E4559">
        <w:t>224 last + 36 personal</w:t>
      </w:r>
      <w:r w:rsidRPr="0074636D">
        <w:t xml:space="preserve"> (</w:t>
      </w:r>
      <w:r w:rsidR="005E4559">
        <w:t>k</w:t>
      </w:r>
      <w:r w:rsidRPr="0074636D">
        <w:t>oolieelne lasteasutus).</w:t>
      </w:r>
    </w:p>
    <w:p w14:paraId="34832F86" w14:textId="0FAFE476" w:rsidR="00790E3C" w:rsidRPr="0074636D" w:rsidRDefault="00790E3C" w:rsidP="00790E3C">
      <w:pPr>
        <w:rPr>
          <w:color w:val="FF0000"/>
        </w:rPr>
      </w:pPr>
      <w:r w:rsidRPr="0074636D">
        <w:t>Hoonele projekteeritakse III kaitseklassiga piksekaitse (võrgusilmaga 15x15) vastavalt hetkel kehtivatele määrustele ja standarditele</w:t>
      </w:r>
      <w:r w:rsidRPr="0074636D">
        <w:rPr>
          <w:color w:val="FF0000"/>
        </w:rPr>
        <w:t xml:space="preserve">. </w:t>
      </w:r>
      <w:r w:rsidRPr="0074636D">
        <w:t xml:space="preserve">Väline piksekaitse projekteerida katusele, </w:t>
      </w:r>
      <w:proofErr w:type="spellStart"/>
      <w:r w:rsidRPr="0074636D">
        <w:t>allaviigud</w:t>
      </w:r>
      <w:proofErr w:type="spellEnd"/>
      <w:r w:rsidRPr="0074636D">
        <w:t xml:space="preserve"> tuua alla ja ühendada maanduskontuuriga</w:t>
      </w:r>
      <w:r w:rsidRPr="0074636D">
        <w:rPr>
          <w:color w:val="FF0000"/>
        </w:rPr>
        <w:t xml:space="preserve">. </w:t>
      </w:r>
      <w:r w:rsidRPr="0074636D">
        <w:t xml:space="preserve">Piksekaitse analüüsid sooritatakse kaitsenurga, veereva sfääri või võrkmeetodiga. Piksekaitse joonis koostatakse </w:t>
      </w:r>
      <w:r w:rsidR="00E638B2" w:rsidRPr="0074636D">
        <w:t>töö</w:t>
      </w:r>
      <w:r w:rsidRPr="0074636D">
        <w:t>projekti käigus.</w:t>
      </w:r>
    </w:p>
    <w:p w14:paraId="27C2FCE0" w14:textId="77777777" w:rsidR="00790E3C" w:rsidRPr="0074636D" w:rsidRDefault="00790E3C" w:rsidP="00790E3C">
      <w:pPr>
        <w:rPr>
          <w:color w:val="FF0000"/>
        </w:rPr>
      </w:pPr>
      <w:r w:rsidRPr="0074636D">
        <w:t>Hoone välinepiksekaitse süsteem koosneb kolmest osast:</w:t>
      </w:r>
    </w:p>
    <w:p w14:paraId="7E6BE501" w14:textId="4AE6C19D" w:rsidR="00790E3C" w:rsidRPr="0074636D" w:rsidRDefault="00790E3C" w:rsidP="00E638B2">
      <w:pPr>
        <w:pStyle w:val="ListParagraph"/>
        <w:numPr>
          <w:ilvl w:val="0"/>
          <w:numId w:val="28"/>
        </w:numPr>
      </w:pPr>
      <w:r w:rsidRPr="0074636D">
        <w:t>Piksevardad</w:t>
      </w:r>
    </w:p>
    <w:p w14:paraId="0C3D4A15" w14:textId="6F04D223" w:rsidR="00790E3C" w:rsidRPr="0074636D" w:rsidRDefault="00790E3C" w:rsidP="00E638B2">
      <w:pPr>
        <w:pStyle w:val="ListParagraph"/>
        <w:numPr>
          <w:ilvl w:val="0"/>
          <w:numId w:val="28"/>
        </w:numPr>
      </w:pPr>
      <w:r w:rsidRPr="0074636D">
        <w:t>Piksevõrgust (katuseklambri</w:t>
      </w:r>
      <w:r w:rsidR="00E638B2" w:rsidRPr="0074636D">
        <w:t>d</w:t>
      </w:r>
      <w:r w:rsidRPr="0074636D">
        <w:t xml:space="preserve">, </w:t>
      </w:r>
      <w:proofErr w:type="spellStart"/>
      <w:r w:rsidRPr="0074636D">
        <w:t>kompensaatorid</w:t>
      </w:r>
      <w:proofErr w:type="spellEnd"/>
      <w:r w:rsidRPr="0074636D">
        <w:t xml:space="preserve"> ja ühendusklemmid)</w:t>
      </w:r>
    </w:p>
    <w:p w14:paraId="264FBEB4" w14:textId="1ED5BE3E" w:rsidR="00790E3C" w:rsidRPr="0074636D" w:rsidRDefault="00790E3C" w:rsidP="00E638B2">
      <w:pPr>
        <w:pStyle w:val="ListParagraph"/>
        <w:numPr>
          <w:ilvl w:val="0"/>
          <w:numId w:val="28"/>
        </w:numPr>
      </w:pPr>
      <w:r w:rsidRPr="0074636D">
        <w:t>Allaviikudest (eraldusvahetükk, korr</w:t>
      </w:r>
      <w:r w:rsidR="00E638B2" w:rsidRPr="0074636D">
        <w:t>o</w:t>
      </w:r>
      <w:r w:rsidRPr="0074636D">
        <w:t>sioonitõrjelint)</w:t>
      </w:r>
    </w:p>
    <w:p w14:paraId="1AC605D6" w14:textId="6A28DC56" w:rsidR="00E638B2" w:rsidRPr="0074636D" w:rsidRDefault="00E638B2" w:rsidP="00790E3C">
      <w:bookmarkStart w:id="229" w:name="_Hlk202360217"/>
      <w:r w:rsidRPr="0074636D">
        <w:lastRenderedPageBreak/>
        <w:t xml:space="preserve">Väline piksekaitsesüsteem ühendatakse hoone välisemaanduskontuuriga. Hoone maanduspaigaldise </w:t>
      </w:r>
      <w:proofErr w:type="spellStart"/>
      <w:r w:rsidRPr="0074636D">
        <w:t>impedantsi</w:t>
      </w:r>
      <w:proofErr w:type="spellEnd"/>
      <w:r w:rsidRPr="0074636D">
        <w:t xml:space="preserve"> väärtus peab tagama, et rikke korral ei ületaks suurim võimalik puutepinge 50 V. Maanduspaigaldise takistus peab olema üldjuhul väiksem kui 10 Ω. Kui maandustakistuse mõõtmisel ei saavutata piisavalt väikest takistuse väärtust, siis tuleb lisada täiendavad elektroodid.</w:t>
      </w:r>
    </w:p>
    <w:bookmarkEnd w:id="229"/>
    <w:p w14:paraId="14EA3ED4" w14:textId="77777777" w:rsidR="00790E3C" w:rsidRPr="0074636D" w:rsidRDefault="00790E3C" w:rsidP="00790E3C">
      <w:r w:rsidRPr="0074636D">
        <w:t xml:space="preserve">Piksekaitse ehitamisel tuleb kasutada ainult piksekaitse süsteemi spetsiaalseid tooteid (nt OBO </w:t>
      </w:r>
      <w:proofErr w:type="spellStart"/>
      <w:r w:rsidRPr="0074636D">
        <w:t>Betterman´i</w:t>
      </w:r>
      <w:proofErr w:type="spellEnd"/>
      <w:r w:rsidRPr="0074636D">
        <w:t xml:space="preserve"> piksekaitse süsteemi tooteid) ja ühe tootja piksekaitse süsteemi.</w:t>
      </w:r>
    </w:p>
    <w:p w14:paraId="797904DB" w14:textId="77777777" w:rsidR="00790E3C" w:rsidRPr="0074636D" w:rsidRDefault="00790E3C" w:rsidP="00790E3C">
      <w:r w:rsidRPr="0074636D">
        <w:t xml:space="preserve">Piksekaitse klemmid ja muud </w:t>
      </w:r>
      <w:proofErr w:type="spellStart"/>
      <w:r w:rsidRPr="0074636D">
        <w:t>ühendukohad</w:t>
      </w:r>
      <w:proofErr w:type="spellEnd"/>
      <w:r w:rsidRPr="0074636D">
        <w:t xml:space="preserve"> peavad olema tugevad ja korrosioonikindlad. Kaitstava ehitise kergesti süttivaid osad ei tohi olla otseses kontaktis piksekaitse välisüsteemi osadega. Seinast süttiva pinnakihi puhul peab piksevõrgustik olema  ehitise välispinnast vähemalt 100 mm kaugusel, selleks projekteerida katuseklambrid kõrgusega 100 mm.</w:t>
      </w:r>
    </w:p>
    <w:p w14:paraId="32BC4E74" w14:textId="77777777" w:rsidR="00790E3C" w:rsidRPr="0074636D" w:rsidRDefault="00790E3C" w:rsidP="00790E3C">
      <w:r w:rsidRPr="0074636D">
        <w:t>Kõik katusel paiknevad metallkonstruktsioonid (va PV-paneelide konstruktsioonid) ja sadevee rennid ühendada piksekaitsesüsteemiga.</w:t>
      </w:r>
    </w:p>
    <w:p w14:paraId="7D1A8C95" w14:textId="08BCBC1C" w:rsidR="00790E3C" w:rsidRPr="0074636D" w:rsidRDefault="00790E3C" w:rsidP="00790E3C">
      <w:pPr>
        <w:pStyle w:val="Heading3"/>
      </w:pPr>
      <w:bookmarkStart w:id="230" w:name="_Toc171421482"/>
      <w:bookmarkStart w:id="231" w:name="_Toc202361987"/>
      <w:bookmarkStart w:id="232" w:name="_Toc218972086"/>
      <w:r w:rsidRPr="0074636D">
        <w:t>HOONE PIKSEKAITSE SISESÜSTEEM</w:t>
      </w:r>
      <w:bookmarkEnd w:id="230"/>
      <w:bookmarkEnd w:id="231"/>
      <w:bookmarkEnd w:id="232"/>
    </w:p>
    <w:p w14:paraId="082C51CB" w14:textId="77777777" w:rsidR="0083561F" w:rsidRPr="0074636D" w:rsidRDefault="0083561F" w:rsidP="0083561F">
      <w:bookmarkStart w:id="233" w:name="_Hlk202360330"/>
      <w:r w:rsidRPr="0074636D">
        <w:t>Liigpingepiirikud jagunevad kolmeks tüübiks:</w:t>
      </w:r>
    </w:p>
    <w:p w14:paraId="06618AF4" w14:textId="0BA663F6" w:rsidR="0083561F" w:rsidRPr="0074636D" w:rsidRDefault="0083561F" w:rsidP="00595A08">
      <w:pPr>
        <w:pStyle w:val="ListParagraph"/>
        <w:numPr>
          <w:ilvl w:val="0"/>
          <w:numId w:val="30"/>
        </w:numPr>
      </w:pPr>
      <w:r w:rsidRPr="0074636D">
        <w:t xml:space="preserve">I tüüp – välguvoolukindlad liigpingepiirikud, mis on võimelised </w:t>
      </w:r>
      <w:proofErr w:type="spellStart"/>
      <w:r w:rsidRPr="0074636D">
        <w:t>läbilaskma</w:t>
      </w:r>
      <w:proofErr w:type="spellEnd"/>
      <w:r w:rsidRPr="0074636D">
        <w:t xml:space="preserve"> tugevaid vooluimpulsse lainekujuga 10/350 µs. Need on mõeldud kaitseks otseste pikselöökide ja nende põhjustatud voolulainete vastu.</w:t>
      </w:r>
    </w:p>
    <w:p w14:paraId="49F342A3" w14:textId="6A8CCDF8" w:rsidR="0083561F" w:rsidRPr="0074636D" w:rsidRDefault="0083561F" w:rsidP="00F572F8">
      <w:pPr>
        <w:pStyle w:val="ListParagraph"/>
        <w:numPr>
          <w:ilvl w:val="0"/>
          <w:numId w:val="30"/>
        </w:numPr>
      </w:pPr>
      <w:r w:rsidRPr="0074636D">
        <w:t>II tüüp – liigpingepiirikud, mis piiravad võimsaid impulsspingeid, mis tekivad näiteks pikselöögi kaudsete mõjude või lülitusliigpingete korral. Lainekuju on 8/20 µs.</w:t>
      </w:r>
    </w:p>
    <w:p w14:paraId="64A055FB" w14:textId="1B144B37" w:rsidR="0083561F" w:rsidRPr="0074636D" w:rsidRDefault="0083561F" w:rsidP="00BE26BB">
      <w:pPr>
        <w:pStyle w:val="ListParagraph"/>
        <w:numPr>
          <w:ilvl w:val="0"/>
          <w:numId w:val="30"/>
        </w:numPr>
      </w:pPr>
      <w:r w:rsidRPr="0074636D">
        <w:t>III tüüp – liigpingepiirikud, mis on mõeldud peenema kaitse jaoks ning peavad taluma vähemalt 10 järjestikust kasvavat pingeimpulssi.</w:t>
      </w:r>
    </w:p>
    <w:p w14:paraId="4A50FA92" w14:textId="33195C64" w:rsidR="0083561F" w:rsidRPr="0074636D" w:rsidRDefault="0083561F" w:rsidP="0083561F">
      <w:r w:rsidRPr="0074636D">
        <w:t>Jaotuskeskused (JK) tuleb varustada II tüüpi liigpingepiirikutega.</w:t>
      </w:r>
    </w:p>
    <w:p w14:paraId="366C9778" w14:textId="0EFD11D6" w:rsidR="00790E3C" w:rsidRPr="0074636D" w:rsidRDefault="0083561F" w:rsidP="0083561F">
      <w:r w:rsidRPr="0074636D">
        <w:t>Peajaotuskilp (PJK) tuleb varustada liigpingepiirikuga tüüp I+II, mis tagab kaitse nii otseste kui ka kaudsete pikselöökide ja lülitusimpulsside eest.</w:t>
      </w:r>
    </w:p>
    <w:p w14:paraId="7EFBA6EA" w14:textId="77777777" w:rsidR="00790E3C" w:rsidRPr="0074636D" w:rsidRDefault="00790E3C" w:rsidP="00790E3C">
      <w:pPr>
        <w:pStyle w:val="Heading3"/>
      </w:pPr>
      <w:bookmarkStart w:id="234" w:name="_Toc397431321"/>
      <w:bookmarkStart w:id="235" w:name="_Toc453587422"/>
      <w:bookmarkStart w:id="236" w:name="_Toc171421483"/>
      <w:bookmarkStart w:id="237" w:name="_Toc202361988"/>
      <w:bookmarkStart w:id="238" w:name="_Toc218972087"/>
      <w:bookmarkStart w:id="239" w:name="_Hlk202360591"/>
      <w:bookmarkEnd w:id="233"/>
      <w:r w:rsidRPr="0074636D">
        <w:t>TULEOHUTUSEGA SEOTUD TOITE- JA JUHTIMISSÜSTEEMID</w:t>
      </w:r>
      <w:bookmarkEnd w:id="234"/>
      <w:bookmarkEnd w:id="235"/>
      <w:bookmarkEnd w:id="236"/>
      <w:bookmarkEnd w:id="237"/>
      <w:bookmarkEnd w:id="238"/>
    </w:p>
    <w:p w14:paraId="462F48A4" w14:textId="2FEBC64A" w:rsidR="0083561F" w:rsidRPr="0074636D" w:rsidRDefault="0083561F" w:rsidP="0083561F">
      <w:r w:rsidRPr="0074636D">
        <w:t>Tuleohutusega seotud süsteemi komponendid on järgmised:</w:t>
      </w:r>
    </w:p>
    <w:p w14:paraId="738001B9" w14:textId="65F6F298" w:rsidR="00913210" w:rsidRPr="00913210" w:rsidRDefault="00913210" w:rsidP="0083561F">
      <w:pPr>
        <w:pStyle w:val="ListParagraph"/>
        <w:numPr>
          <w:ilvl w:val="0"/>
          <w:numId w:val="34"/>
        </w:numPr>
      </w:pPr>
      <w:proofErr w:type="spellStart"/>
      <w:r>
        <w:rPr>
          <w:lang w:val="en-US"/>
        </w:rPr>
        <w:t>Piksekaitse</w:t>
      </w:r>
      <w:proofErr w:type="spellEnd"/>
    </w:p>
    <w:p w14:paraId="32824170" w14:textId="23133EAC" w:rsidR="00913210" w:rsidRPr="00913210" w:rsidRDefault="00913210" w:rsidP="0083561F">
      <w:pPr>
        <w:pStyle w:val="ListParagraph"/>
        <w:numPr>
          <w:ilvl w:val="0"/>
          <w:numId w:val="34"/>
        </w:numPr>
      </w:pPr>
      <w:proofErr w:type="spellStart"/>
      <w:r>
        <w:rPr>
          <w:lang w:val="en-US"/>
        </w:rPr>
        <w:t>Evakuatsioonivalgustus</w:t>
      </w:r>
      <w:proofErr w:type="spellEnd"/>
    </w:p>
    <w:p w14:paraId="1F02A7B4" w14:textId="34887F14" w:rsidR="0083561F" w:rsidRPr="0074636D" w:rsidRDefault="0083561F" w:rsidP="0083561F">
      <w:pPr>
        <w:pStyle w:val="ListParagraph"/>
        <w:numPr>
          <w:ilvl w:val="0"/>
          <w:numId w:val="34"/>
        </w:numPr>
      </w:pPr>
      <w:r w:rsidRPr="0074636D">
        <w:t>Suitsuluugid (paigaldatakse koos käsitsi avamislülititega koridorides);</w:t>
      </w:r>
    </w:p>
    <w:p w14:paraId="45E3302A" w14:textId="4D885389" w:rsidR="0083561F" w:rsidRPr="0074636D" w:rsidRDefault="0083561F" w:rsidP="00BE315A">
      <w:pPr>
        <w:pStyle w:val="ListParagraph"/>
        <w:numPr>
          <w:ilvl w:val="0"/>
          <w:numId w:val="34"/>
        </w:numPr>
      </w:pPr>
      <w:r w:rsidRPr="0074636D">
        <w:t>Liftid (evakuatsioonikorrusele laskumine tulekahju korral);</w:t>
      </w:r>
    </w:p>
    <w:p w14:paraId="33ACA23C" w14:textId="5EC5B542" w:rsidR="0083561F" w:rsidRPr="0074636D" w:rsidRDefault="0083561F" w:rsidP="003A5547">
      <w:pPr>
        <w:pStyle w:val="ListParagraph"/>
        <w:numPr>
          <w:ilvl w:val="0"/>
          <w:numId w:val="34"/>
        </w:numPr>
      </w:pPr>
      <w:r w:rsidRPr="0074636D">
        <w:t>Evakuatsiooniuste automaatne avamine ja sulgemine (sh õhkkardinatega välisuksed);</w:t>
      </w:r>
    </w:p>
    <w:p w14:paraId="14B3456C" w14:textId="78B41738" w:rsidR="0083561F" w:rsidRPr="0074636D" w:rsidRDefault="0083561F" w:rsidP="003339F3">
      <w:pPr>
        <w:pStyle w:val="ListParagraph"/>
        <w:numPr>
          <w:ilvl w:val="0"/>
          <w:numId w:val="34"/>
        </w:numPr>
      </w:pPr>
      <w:r w:rsidRPr="0074636D">
        <w:t>Ventilatsiooniseadmete automaatne väljalülitamine tulekahju korral;</w:t>
      </w:r>
    </w:p>
    <w:p w14:paraId="5770C16C" w14:textId="4FAA8979" w:rsidR="0083561F" w:rsidRPr="0074636D" w:rsidRDefault="0083561F" w:rsidP="0075455B">
      <w:pPr>
        <w:pStyle w:val="ListParagraph"/>
        <w:numPr>
          <w:ilvl w:val="0"/>
          <w:numId w:val="34"/>
        </w:numPr>
      </w:pPr>
      <w:r w:rsidRPr="0074636D">
        <w:lastRenderedPageBreak/>
        <w:t xml:space="preserve">Automaatne tulekahjusignalisatsioonisüsteem (ATS), mis hõlmab suitsuandureid, helisignaale ja </w:t>
      </w:r>
      <w:proofErr w:type="spellStart"/>
      <w:r w:rsidRPr="0074636D">
        <w:t>keskseadet</w:t>
      </w:r>
      <w:proofErr w:type="spellEnd"/>
      <w:r w:rsidRPr="0074636D">
        <w:t>.</w:t>
      </w:r>
    </w:p>
    <w:p w14:paraId="17E2CDF9" w14:textId="678FDE2D" w:rsidR="0083561F" w:rsidRPr="0074636D" w:rsidRDefault="0083561F" w:rsidP="0083561F">
      <w:r w:rsidRPr="0074636D">
        <w:t>Kõik tuleohutuse tagamiseks vajalikud süsteemid (sh automaatika, oleku- ja häiresignaalide edastamine) tuleb varustada tulekindlate kaablitega, mille tulepüsivus on EI 60 min.</w:t>
      </w:r>
    </w:p>
    <w:p w14:paraId="645BE0BF" w14:textId="2FF8ABD3" w:rsidR="00790E3C" w:rsidRPr="005E4559" w:rsidRDefault="0083561F" w:rsidP="0083561F">
      <w:r w:rsidRPr="0074636D">
        <w:t>Kaablite paigaldamisel tuleb järgida tootja paigaldusjuhiseid ning kasutada vastavale tulepüsivusklassile vastavaid kinnitusvahendeid. Kui ei saavutata soovitud tulepüsivust konstruktsioonide sees, tuleb kasutada kaablikaitsekanaleid või -torusid, mis tagavad vajaliku klassi.</w:t>
      </w:r>
    </w:p>
    <w:p w14:paraId="33C9E777" w14:textId="77777777" w:rsidR="00790E3C" w:rsidRPr="0074636D" w:rsidRDefault="00790E3C" w:rsidP="00790E3C">
      <w:pPr>
        <w:pStyle w:val="Heading2"/>
      </w:pPr>
      <w:bookmarkStart w:id="240" w:name="_Toc397431322"/>
      <w:bookmarkStart w:id="241" w:name="_Toc453587423"/>
      <w:bookmarkStart w:id="242" w:name="_Toc171421484"/>
      <w:bookmarkStart w:id="243" w:name="_Toc202361989"/>
      <w:bookmarkStart w:id="244" w:name="_Toc218972088"/>
      <w:bookmarkEnd w:id="239"/>
      <w:r w:rsidRPr="0074636D">
        <w:t>TULEKAITSE</w:t>
      </w:r>
      <w:bookmarkEnd w:id="240"/>
      <w:bookmarkEnd w:id="241"/>
      <w:bookmarkEnd w:id="242"/>
      <w:bookmarkEnd w:id="243"/>
      <w:bookmarkEnd w:id="244"/>
    </w:p>
    <w:p w14:paraId="63C17F2B" w14:textId="77777777" w:rsidR="00790E3C" w:rsidRPr="0074636D" w:rsidRDefault="00790E3C" w:rsidP="00790E3C">
      <w:bookmarkStart w:id="245" w:name="_Toc397431323"/>
      <w:r w:rsidRPr="0074636D">
        <w:rPr>
          <w:rFonts w:cstheme="minorHAnsi"/>
        </w:rPr>
        <w:t xml:space="preserve">Kaablite läbiminekud tuletõkketarindeist ei tohi vähendada tarindi tulepüsivust, selleks kasutada vastavaid </w:t>
      </w:r>
      <w:proofErr w:type="spellStart"/>
      <w:r w:rsidRPr="0074636D">
        <w:rPr>
          <w:rFonts w:cstheme="minorHAnsi"/>
        </w:rPr>
        <w:t>abinõusi</w:t>
      </w:r>
      <w:proofErr w:type="spellEnd"/>
      <w:r w:rsidRPr="0074636D">
        <w:rPr>
          <w:rFonts w:cstheme="minorHAnsi"/>
        </w:rPr>
        <w:t>.</w:t>
      </w:r>
      <w:r w:rsidRPr="0074636D">
        <w:t xml:space="preserve"> Suitsueemalduse signalisatsiooni- ja alarmahelate kaablid peavad olema tulekindlad.</w:t>
      </w:r>
    </w:p>
    <w:p w14:paraId="113884A4" w14:textId="01949AB1" w:rsidR="00D07816" w:rsidRPr="0074636D" w:rsidRDefault="00790E3C" w:rsidP="00790E3C">
      <w:r w:rsidRPr="0074636D">
        <w:t>Kui hoones tekib tulekahju, siis tuletõrjujad peavad suutma lülitada kogu hoone elektrivarustuse välja. Erandiks on süsteemid, mis jäävad garanteeritud toite jaotuskeskuse toite taha.</w:t>
      </w:r>
      <w:bookmarkEnd w:id="245"/>
    </w:p>
    <w:p w14:paraId="3CFF3717" w14:textId="77777777" w:rsidR="00D07816" w:rsidRPr="0074636D" w:rsidRDefault="00D07816">
      <w:pPr>
        <w:spacing w:after="160" w:line="259" w:lineRule="auto"/>
        <w:jc w:val="left"/>
      </w:pPr>
      <w:r w:rsidRPr="0074636D">
        <w:br w:type="page"/>
      </w:r>
    </w:p>
    <w:p w14:paraId="5740B591" w14:textId="4DF2A300" w:rsidR="00D07816" w:rsidRPr="0074636D" w:rsidRDefault="005025F0" w:rsidP="00D07816">
      <w:pPr>
        <w:pStyle w:val="Heading1"/>
      </w:pPr>
      <w:bookmarkStart w:id="246" w:name="_Toc202361990"/>
      <w:bookmarkStart w:id="247" w:name="_Toc218972089"/>
      <w:r w:rsidRPr="0074636D">
        <w:rPr>
          <w:caps w:val="0"/>
        </w:rPr>
        <w:lastRenderedPageBreak/>
        <w:t>KVALITEEDI- JA KONTROLLNÕUDED EHITAJALE</w:t>
      </w:r>
      <w:bookmarkEnd w:id="246"/>
      <w:bookmarkEnd w:id="247"/>
      <w:r w:rsidRPr="0074636D">
        <w:rPr>
          <w:caps w:val="0"/>
        </w:rPr>
        <w:t xml:space="preserve"> </w:t>
      </w:r>
    </w:p>
    <w:p w14:paraId="688252BE" w14:textId="20B9089F" w:rsidR="00D07816" w:rsidRPr="0074636D" w:rsidRDefault="005025F0" w:rsidP="00D07816">
      <w:pPr>
        <w:pStyle w:val="Heading2"/>
      </w:pPr>
      <w:bookmarkStart w:id="248" w:name="_Toc202361991"/>
      <w:bookmarkStart w:id="249" w:name="_Toc218972090"/>
      <w:r w:rsidRPr="0074636D">
        <w:t>ELEKTRIPAIGALDISE EHITUSE TÖÖVÕTU ULATUS</w:t>
      </w:r>
      <w:bookmarkEnd w:id="248"/>
      <w:bookmarkEnd w:id="249"/>
      <w:r w:rsidRPr="0074636D">
        <w:t xml:space="preserve"> </w:t>
      </w:r>
    </w:p>
    <w:p w14:paraId="6AAD1F68" w14:textId="77777777" w:rsidR="00D07816" w:rsidRPr="0074636D" w:rsidRDefault="00D07816" w:rsidP="00D07816">
      <w:pPr>
        <w:rPr>
          <w:rFonts w:cs="Times New Roman"/>
        </w:rPr>
      </w:pPr>
      <w:r w:rsidRPr="0074636D">
        <w:rPr>
          <w:rFonts w:cs="Times New Roman"/>
        </w:rPr>
        <w:t>Elektripaigaldis tuleb välja ehitada vastavalt projektile. Elektritöid võib teostada ettevõtja, kes on esitanud Majandustegevuse registrisse vastava majandustegevuse teate. Majandustegevusteade tuleb esitada, kui majandustegevuse registris on olemas pädeva isiku kinnitus tema õigussuhte kohta ettevõtjaga. Ettevõtja võib elektritöid teostada vastavalt juhtiva isiku pädevustunnistusel märgitud ulatusele. Tuleb kasutada ainult vastavate kutseoskuste ja -kogemustega ning erialaste kutsetunnistustega tööjõudu.</w:t>
      </w:r>
    </w:p>
    <w:p w14:paraId="0E9AD790" w14:textId="77777777" w:rsidR="00D07816" w:rsidRPr="0074636D" w:rsidRDefault="00D07816" w:rsidP="00D07816">
      <w:pPr>
        <w:rPr>
          <w:rFonts w:cs="Times New Roman"/>
        </w:rPr>
      </w:pPr>
      <w:r w:rsidRPr="0074636D">
        <w:rPr>
          <w:rFonts w:cs="Times New Roman"/>
        </w:rPr>
        <w:t>Ehitamise käigus peab elektritööde teostaja järgima kõiki Eesti Vabariigis kehtivaid õigusakte ja muid normdokumente, niivõrd kuivõrd need on vajalikud käesoleva ehitise ehitamisel, kontrollimisel ja Tellijale üleandmisel.</w:t>
      </w:r>
    </w:p>
    <w:p w14:paraId="654C6FAD" w14:textId="77777777" w:rsidR="00D07816" w:rsidRPr="0074636D" w:rsidRDefault="00D07816" w:rsidP="00D07816">
      <w:pPr>
        <w:rPr>
          <w:rFonts w:cs="Times New Roman"/>
        </w:rPr>
      </w:pPr>
      <w:r w:rsidRPr="0074636D">
        <w:rPr>
          <w:rFonts w:cs="Times New Roman"/>
        </w:rPr>
        <w:t>Töövõtt sisaldab kõikide elektriprojektis ja joonistes mainitud elektriseadmete, liinide, aparaatide ja süsteemide hankimist, seadistamist ja täielikult töökorda paigaldamist.</w:t>
      </w:r>
    </w:p>
    <w:p w14:paraId="40651AD0" w14:textId="77777777" w:rsidR="00D07816" w:rsidRPr="0074636D" w:rsidRDefault="00D07816" w:rsidP="00D07816">
      <w:pPr>
        <w:rPr>
          <w:rFonts w:cs="Times New Roman"/>
        </w:rPr>
      </w:pPr>
      <w:r w:rsidRPr="0074636D">
        <w:rPr>
          <w:rFonts w:cs="Times New Roman"/>
        </w:rPr>
        <w:t>Töövõtja on kohustatud sooritama ehitustööde Tellija poolt nõutavad muudatused, juhul kui need ei muuda Töövõtja poolt teostatud tööde tulemust märgatavalt, olenemata sellest, kas küsimus on tööde sooritamise täiustamises, kergendamises või mõnes muus aspektis.</w:t>
      </w:r>
    </w:p>
    <w:p w14:paraId="01C264AC" w14:textId="77777777" w:rsidR="00D07816" w:rsidRPr="0074636D" w:rsidRDefault="00D07816" w:rsidP="00D07816">
      <w:pPr>
        <w:rPr>
          <w:rFonts w:cs="Times New Roman"/>
        </w:rPr>
      </w:pPr>
      <w:r w:rsidRPr="0074636D">
        <w:rPr>
          <w:rFonts w:cs="Times New Roman"/>
        </w:rPr>
        <w:t xml:space="preserve">Enne tööde algust peavad olema ehitustööde Tellijaga ja vajalike ametkondadega kooskõlastatud </w:t>
      </w:r>
      <w:r w:rsidRPr="0074636D">
        <w:rPr>
          <w:rFonts w:cs="Times New Roman"/>
          <w:b/>
          <w:bCs/>
        </w:rPr>
        <w:t>TÖÖJOONISED</w:t>
      </w:r>
      <w:r w:rsidRPr="0074636D">
        <w:rPr>
          <w:rFonts w:cs="Times New Roman"/>
        </w:rPr>
        <w:t xml:space="preserve"> ning kasutatavad seadmed ja materjalid. Vajadusel teostatakse paigalduse detailjoonised.</w:t>
      </w:r>
    </w:p>
    <w:p w14:paraId="199CDC6D" w14:textId="77777777" w:rsidR="00D07816" w:rsidRPr="0074636D" w:rsidRDefault="00D07816" w:rsidP="00D07816">
      <w:proofErr w:type="spellStart"/>
      <w:r w:rsidRPr="0074636D">
        <w:t>Järelvalveinseneril</w:t>
      </w:r>
      <w:proofErr w:type="spellEnd"/>
      <w:r w:rsidRPr="0074636D">
        <w:t xml:space="preserve"> on õigus tagasi lükata materjal või seade, kui kõnesolev materjal või seade ei täida käesoleva seletuskirja nõudeid. Sellisel juhul peab Töövõtja hankima teise materjali või seadme, et tagada seletuskirja nõuete täitmine.</w:t>
      </w:r>
    </w:p>
    <w:p w14:paraId="31C0EF15" w14:textId="77777777" w:rsidR="00D07816" w:rsidRPr="0074636D" w:rsidRDefault="00D07816" w:rsidP="00D07816">
      <w:r w:rsidRPr="0074636D">
        <w:t xml:space="preserve">Töövõtja peab esitama käesoleva seletuskirjaga seotud elektriseadmete kataloogid ja standardidokumendid </w:t>
      </w:r>
      <w:proofErr w:type="spellStart"/>
      <w:r w:rsidRPr="0074636D">
        <w:t>järelvalveinsenerile</w:t>
      </w:r>
      <w:proofErr w:type="spellEnd"/>
      <w:r w:rsidRPr="0074636D">
        <w:t xml:space="preserve"> ülevaatamiseks vastavalt lepingu juhistele.</w:t>
      </w:r>
    </w:p>
    <w:p w14:paraId="51A0CCEC" w14:textId="77777777" w:rsidR="00D07816" w:rsidRPr="0074636D" w:rsidRDefault="00D07816" w:rsidP="00D07816">
      <w:r w:rsidRPr="0074636D">
        <w:t>Kõik materjalid ja seadmed peavad olema varustatud kohalike ametkondade poolt nõutud kõigi vajalike sertifikaatidega ja materjalide passidega.</w:t>
      </w:r>
    </w:p>
    <w:p w14:paraId="20E260D7" w14:textId="77777777" w:rsidR="00D07816" w:rsidRPr="0074636D" w:rsidRDefault="00D07816" w:rsidP="00D07816">
      <w:r w:rsidRPr="0074636D">
        <w:t>Kui pole märgitud teisiti, peab Töövõtja hankima sama tüüpi elektriseadme samalt tootjalt, kui see on praktilisest seisukohast mõistlik. Samuti peavad iga seadme komponendid nii palju kui võimalik olema valmistatud ja koostatud sama tootja poolt.</w:t>
      </w:r>
    </w:p>
    <w:p w14:paraId="27A9C92F" w14:textId="77777777" w:rsidR="00D07816" w:rsidRPr="0074636D" w:rsidRDefault="00D07816" w:rsidP="00D07816">
      <w:r w:rsidRPr="0074636D">
        <w:t>Töövõtu osaks kuulub kõikide vajalike avade tegemine konstruktsioonidesse (mis pole juba konstruktiivselt lahendatud) ja nende avade paigaldustööde järgne nõuetekohane sulgemine. Tuletõkke tarindites olevad läbiviigud teostatakse üldehitustööde mahus.</w:t>
      </w:r>
    </w:p>
    <w:p w14:paraId="3797E8F1" w14:textId="77777777" w:rsidR="00D07816" w:rsidRPr="0074636D" w:rsidRDefault="00D07816" w:rsidP="00D07816">
      <w:r w:rsidRPr="0074636D">
        <w:lastRenderedPageBreak/>
        <w:t>Tööde teostamiseks plommitud seadmetele juurdepääsu tuleb kooskõlastada piirkonna elektrivõrguettevõtjaga (nt Elektrilevi OÜ, VKG Elektrivõrgud OÜ, Imatra Elekter AS jne).</w:t>
      </w:r>
    </w:p>
    <w:p w14:paraId="59D0295C" w14:textId="77777777" w:rsidR="00D07816" w:rsidRPr="0074636D" w:rsidRDefault="00D07816" w:rsidP="00D07816">
      <w:r w:rsidRPr="0074636D">
        <w:t>Kõik vajalikud mõõtmised ja katsetused, mida nõuavad ametkonnad ja Tellija, kuuluvad töövõtu kulude hulka.</w:t>
      </w:r>
    </w:p>
    <w:p w14:paraId="21CF9706" w14:textId="77777777" w:rsidR="00D07816" w:rsidRPr="0074636D" w:rsidRDefault="00D07816" w:rsidP="00D07816">
      <w:r w:rsidRPr="0074636D">
        <w:t xml:space="preserve">Töövõtja peab läbi viima koolituse </w:t>
      </w:r>
      <w:proofErr w:type="spellStart"/>
      <w:r w:rsidRPr="0074636D">
        <w:t>järelvalveinseneri</w:t>
      </w:r>
      <w:proofErr w:type="spellEnd"/>
      <w:r w:rsidRPr="0074636D">
        <w:t xml:space="preserve"> poolt valitud personalile, et tagada kõikide töövõtulepinguga ette nähtud elektrivarustuse osade korrektne, hoolikas teenindamine, juhtimine ja hooldamine enne projekti lõplikku ülevõtmist.</w:t>
      </w:r>
    </w:p>
    <w:p w14:paraId="33E18A89" w14:textId="77777777" w:rsidR="00D07816" w:rsidRPr="0074636D" w:rsidRDefault="00D07816" w:rsidP="00D07816">
      <w:r w:rsidRPr="0074636D">
        <w:t xml:space="preserve">Peale elektritööde lõpetamist veendub Töövõtja mõõtmis- ja katsetustulemuste, visuaalkontrolli ning elektripaigaldise dokumentatsiooni alusel, et tehtud elektritöö vastab Seadme ohutuse seadusele ja selle alusel kehtestatud õigusaktides sätestatud nõuetele ning kinnitab seda kirjalikult. Elektripaigaldise </w:t>
      </w:r>
      <w:proofErr w:type="spellStart"/>
      <w:r w:rsidRPr="0074636D">
        <w:t>käikuandmine</w:t>
      </w:r>
      <w:proofErr w:type="spellEnd"/>
      <w:r w:rsidRPr="0074636D">
        <w:t xml:space="preserve"> peab toimuma kooskõlas Seadme ohutuse seadusega. Elektritööde lõpetamisel peab elektritööde teostaja esitama elektripaigaldise valdajale või tööde Tellijale akrediteeritud asutuse poolt väljastatud elektripaigaldise auditi (Audit, seadme ohutuse seaduse tähenduses, on tehniline kontroll, mille eesmärk on tuvastada seadme tehniline korrasolek ning ettenähtud otstarbel ja viisil kasutamise ohutus ning võimalikud olulised puudused).</w:t>
      </w:r>
    </w:p>
    <w:p w14:paraId="6E8C7CF0" w14:textId="77777777" w:rsidR="00D07816" w:rsidRPr="0074636D" w:rsidRDefault="00D07816" w:rsidP="00D07816">
      <w:r w:rsidRPr="0074636D">
        <w:t xml:space="preserve">Töövõtja peab teostama objekti valmides </w:t>
      </w:r>
      <w:proofErr w:type="spellStart"/>
      <w:r w:rsidRPr="0074636D">
        <w:t>elektrotehnilised</w:t>
      </w:r>
      <w:proofErr w:type="spellEnd"/>
      <w:r w:rsidRPr="0074636D">
        <w:t xml:space="preserve"> mõõdistused terve hoone/rajatise ulatuses.</w:t>
      </w:r>
    </w:p>
    <w:p w14:paraId="1EA1F4DB" w14:textId="77777777" w:rsidR="00D07816" w:rsidRPr="0074636D" w:rsidRDefault="00D07816" w:rsidP="00D07816">
      <w:r w:rsidRPr="0074636D">
        <w:t>Käesoleva projektiga kajastatud töövõtu hulka kuulub auditi tegemine hoone/rajatise terviklikule elektripaigaldisele. Elektripaigaldistes võivad auditit teha vaid selleks akrediteeritud auditi tegijad.</w:t>
      </w:r>
    </w:p>
    <w:p w14:paraId="463B3E2A" w14:textId="77777777" w:rsidR="00D07816" w:rsidRPr="0074636D" w:rsidRDefault="00D07816" w:rsidP="00D07816">
      <w:r w:rsidRPr="0074636D">
        <w:t>Objekti pingestamise ajaks peavad olema vormistatud vajalikud elektritarbimise lepingud ja piiritlusaktid.</w:t>
      </w:r>
    </w:p>
    <w:p w14:paraId="4BBABD7A" w14:textId="77777777" w:rsidR="00D07816" w:rsidRPr="0074636D" w:rsidRDefault="00D07816" w:rsidP="00D07816">
      <w:bookmarkStart w:id="250" w:name="_Hlk202361297"/>
      <w:r w:rsidRPr="0074636D">
        <w:t>Töövõtja esitab kasutuselevõtu kontrolli protokollid ehituse Tellijale enne vastuvõtu kontrolli.</w:t>
      </w:r>
    </w:p>
    <w:p w14:paraId="5603BD4C" w14:textId="77777777" w:rsidR="00D07816" w:rsidRPr="0074636D" w:rsidRDefault="00D07816" w:rsidP="00D07816">
      <w:r w:rsidRPr="0074636D">
        <w:t>Vastuvõtul kuuluvad esitamisele järgmised mõõtmiste ja kontrollide protokollid:</w:t>
      </w:r>
    </w:p>
    <w:p w14:paraId="779D45E3" w14:textId="640953BA" w:rsidR="00D07816" w:rsidRPr="0074636D" w:rsidRDefault="00D07816" w:rsidP="00D07816">
      <w:pPr>
        <w:pStyle w:val="ListParagraph"/>
        <w:numPr>
          <w:ilvl w:val="0"/>
          <w:numId w:val="40"/>
        </w:numPr>
      </w:pPr>
      <w:r w:rsidRPr="0074636D">
        <w:t>maandustakistuse mõõtmine;</w:t>
      </w:r>
    </w:p>
    <w:p w14:paraId="678F06E7" w14:textId="2D7143CB" w:rsidR="00D07816" w:rsidRPr="0074636D" w:rsidRDefault="00D07816" w:rsidP="005025F0">
      <w:pPr>
        <w:pStyle w:val="ListParagraph"/>
        <w:numPr>
          <w:ilvl w:val="0"/>
          <w:numId w:val="43"/>
        </w:numPr>
        <w:rPr>
          <w:rFonts w:cs="Times New Roman"/>
        </w:rPr>
      </w:pPr>
      <w:r w:rsidRPr="0074636D">
        <w:rPr>
          <w:rFonts w:cs="Times New Roman"/>
        </w:rPr>
        <w:t>PEN-, kaitse- ja potentsiaaliühtlustusahelate kontroll (katkematuse kontroll);</w:t>
      </w:r>
    </w:p>
    <w:p w14:paraId="7508CC6B" w14:textId="0E126BAD" w:rsidR="00D07816" w:rsidRPr="0074636D" w:rsidRDefault="00D07816" w:rsidP="005025F0">
      <w:pPr>
        <w:pStyle w:val="ListParagraph"/>
        <w:numPr>
          <w:ilvl w:val="0"/>
          <w:numId w:val="43"/>
        </w:numPr>
        <w:rPr>
          <w:rFonts w:cs="Times New Roman"/>
        </w:rPr>
      </w:pPr>
      <w:r w:rsidRPr="0074636D">
        <w:rPr>
          <w:rFonts w:cs="Times New Roman"/>
        </w:rPr>
        <w:t>isolatsioonitakistuse mõõtmine;</w:t>
      </w:r>
    </w:p>
    <w:p w14:paraId="6D97126A" w14:textId="44E31AA4" w:rsidR="00D07816" w:rsidRPr="0074636D" w:rsidRDefault="00D07816" w:rsidP="005025F0">
      <w:pPr>
        <w:pStyle w:val="ListParagraph"/>
        <w:numPr>
          <w:ilvl w:val="0"/>
          <w:numId w:val="43"/>
        </w:numPr>
        <w:rPr>
          <w:rFonts w:cs="Times New Roman"/>
        </w:rPr>
      </w:pPr>
      <w:r w:rsidRPr="0074636D">
        <w:rPr>
          <w:rFonts w:cs="Times New Roman"/>
        </w:rPr>
        <w:t>pingetaluvuse mõõtmine;</w:t>
      </w:r>
    </w:p>
    <w:p w14:paraId="57AA5BED" w14:textId="5ACFD141" w:rsidR="00D07816" w:rsidRPr="0074636D" w:rsidRDefault="00D07816" w:rsidP="005025F0">
      <w:pPr>
        <w:pStyle w:val="ListParagraph"/>
        <w:numPr>
          <w:ilvl w:val="0"/>
          <w:numId w:val="43"/>
        </w:numPr>
        <w:rPr>
          <w:rFonts w:cs="Times New Roman"/>
        </w:rPr>
      </w:pPr>
      <w:r w:rsidRPr="0074636D">
        <w:rPr>
          <w:rFonts w:cs="Times New Roman"/>
        </w:rPr>
        <w:t>kaitseseadmete rakendusaja kontroll (automaatne väljalülitus);</w:t>
      </w:r>
    </w:p>
    <w:p w14:paraId="3D9570D5" w14:textId="5CD03960" w:rsidR="00D07816" w:rsidRPr="0074636D" w:rsidRDefault="00D07816" w:rsidP="005025F0">
      <w:pPr>
        <w:pStyle w:val="ListParagraph"/>
        <w:numPr>
          <w:ilvl w:val="0"/>
          <w:numId w:val="43"/>
        </w:numPr>
        <w:rPr>
          <w:rFonts w:cs="Times New Roman"/>
        </w:rPr>
      </w:pPr>
      <w:proofErr w:type="spellStart"/>
      <w:r w:rsidRPr="0074636D">
        <w:rPr>
          <w:rFonts w:cs="Times New Roman"/>
        </w:rPr>
        <w:t>rikkevoolukaitseseadmete</w:t>
      </w:r>
      <w:proofErr w:type="spellEnd"/>
      <w:r w:rsidRPr="0074636D">
        <w:rPr>
          <w:rFonts w:cs="Times New Roman"/>
        </w:rPr>
        <w:t xml:space="preserve"> (RCD) toimivuse kontroll;</w:t>
      </w:r>
    </w:p>
    <w:p w14:paraId="29167E23" w14:textId="1532C9BB" w:rsidR="00D07816" w:rsidRPr="0074636D" w:rsidRDefault="005025F0" w:rsidP="005025F0">
      <w:pPr>
        <w:pStyle w:val="ListParagraph"/>
        <w:numPr>
          <w:ilvl w:val="0"/>
          <w:numId w:val="43"/>
        </w:numPr>
        <w:rPr>
          <w:rFonts w:cs="Times New Roman"/>
        </w:rPr>
      </w:pPr>
      <w:r w:rsidRPr="0074636D">
        <w:rPr>
          <w:rFonts w:cs="Times New Roman"/>
        </w:rPr>
        <w:t>puutepinge</w:t>
      </w:r>
      <w:r w:rsidR="00D07816" w:rsidRPr="0074636D">
        <w:rPr>
          <w:rFonts w:cs="Times New Roman"/>
        </w:rPr>
        <w:t xml:space="preserve"> kontroll;</w:t>
      </w:r>
    </w:p>
    <w:p w14:paraId="5EF1C7A0" w14:textId="0DB4B833" w:rsidR="00D07816" w:rsidRPr="0074636D" w:rsidRDefault="00D07816" w:rsidP="005025F0">
      <w:pPr>
        <w:pStyle w:val="ListParagraph"/>
        <w:numPr>
          <w:ilvl w:val="0"/>
          <w:numId w:val="43"/>
        </w:numPr>
        <w:rPr>
          <w:rFonts w:cs="Times New Roman"/>
        </w:rPr>
      </w:pPr>
      <w:r w:rsidRPr="0074636D">
        <w:rPr>
          <w:rFonts w:cs="Times New Roman"/>
        </w:rPr>
        <w:t>polaarsuse kontroll;</w:t>
      </w:r>
    </w:p>
    <w:p w14:paraId="7C8426D4" w14:textId="1819BBD9" w:rsidR="00D07816" w:rsidRPr="0074636D" w:rsidRDefault="00D07816" w:rsidP="005025F0">
      <w:pPr>
        <w:pStyle w:val="ListParagraph"/>
        <w:numPr>
          <w:ilvl w:val="0"/>
          <w:numId w:val="43"/>
        </w:numPr>
        <w:rPr>
          <w:rFonts w:cs="Times New Roman"/>
        </w:rPr>
      </w:pPr>
      <w:r w:rsidRPr="0074636D">
        <w:rPr>
          <w:rFonts w:cs="Times New Roman"/>
        </w:rPr>
        <w:t>faaside järjestuse kontroll (kolmefaasilistes süsteemides);</w:t>
      </w:r>
    </w:p>
    <w:p w14:paraId="6E20EF98" w14:textId="73B12FA3" w:rsidR="00D07816" w:rsidRPr="0074636D" w:rsidRDefault="00D07816" w:rsidP="005025F0">
      <w:pPr>
        <w:pStyle w:val="ListParagraph"/>
        <w:numPr>
          <w:ilvl w:val="0"/>
          <w:numId w:val="43"/>
        </w:numPr>
        <w:rPr>
          <w:rFonts w:cs="Times New Roman"/>
        </w:rPr>
      </w:pPr>
      <w:r w:rsidRPr="0074636D">
        <w:rPr>
          <w:rFonts w:cs="Times New Roman"/>
        </w:rPr>
        <w:t xml:space="preserve">valgustiheduse kontroll (nii </w:t>
      </w:r>
      <w:proofErr w:type="spellStart"/>
      <w:r w:rsidRPr="0074636D">
        <w:rPr>
          <w:rFonts w:cs="Times New Roman"/>
        </w:rPr>
        <w:t>üld</w:t>
      </w:r>
      <w:proofErr w:type="spellEnd"/>
      <w:r w:rsidRPr="0074636D">
        <w:rPr>
          <w:rFonts w:cs="Times New Roman"/>
        </w:rPr>
        <w:t>- kui ka evakuatsioonivalgustus).</w:t>
      </w:r>
    </w:p>
    <w:p w14:paraId="229BC771" w14:textId="77777777" w:rsidR="005025F0" w:rsidRPr="0074636D" w:rsidRDefault="005025F0" w:rsidP="005025F0">
      <w:pPr>
        <w:pStyle w:val="ListParagraph"/>
        <w:ind w:left="1080"/>
      </w:pPr>
    </w:p>
    <w:bookmarkEnd w:id="250"/>
    <w:p w14:paraId="43EC3692" w14:textId="3C4AF537" w:rsidR="00D07816" w:rsidRPr="0074636D" w:rsidRDefault="00D07816" w:rsidP="005025F0">
      <w:pPr>
        <w:pStyle w:val="ListParagraph"/>
        <w:numPr>
          <w:ilvl w:val="0"/>
          <w:numId w:val="40"/>
        </w:numPr>
        <w:rPr>
          <w:rFonts w:cs="Times New Roman"/>
        </w:rPr>
      </w:pPr>
      <w:r w:rsidRPr="0074636D">
        <w:rPr>
          <w:rFonts w:cs="Times New Roman"/>
        </w:rPr>
        <w:lastRenderedPageBreak/>
        <w:t xml:space="preserve">teostusjoonised, mis hõlmavad: </w:t>
      </w:r>
    </w:p>
    <w:p w14:paraId="57F649F7" w14:textId="77777777" w:rsidR="00D07816" w:rsidRPr="0074636D" w:rsidRDefault="00D07816" w:rsidP="005025F0">
      <w:pPr>
        <w:pStyle w:val="ListParagraph"/>
        <w:numPr>
          <w:ilvl w:val="0"/>
          <w:numId w:val="43"/>
        </w:numPr>
        <w:rPr>
          <w:rFonts w:cs="Times New Roman"/>
        </w:rPr>
      </w:pPr>
      <w:r w:rsidRPr="0074636D">
        <w:rPr>
          <w:rFonts w:cs="Times New Roman"/>
        </w:rPr>
        <w:t>projekteeritava objektiga seonduvad teostusjooniseid;</w:t>
      </w:r>
    </w:p>
    <w:p w14:paraId="1E807B26" w14:textId="77777777" w:rsidR="00D07816" w:rsidRPr="0074636D" w:rsidRDefault="00D07816" w:rsidP="005025F0">
      <w:pPr>
        <w:pStyle w:val="ListParagraph"/>
        <w:numPr>
          <w:ilvl w:val="0"/>
          <w:numId w:val="43"/>
        </w:numPr>
        <w:rPr>
          <w:rFonts w:cs="Times New Roman"/>
        </w:rPr>
      </w:pPr>
      <w:r w:rsidRPr="0074636D">
        <w:rPr>
          <w:rFonts w:cs="Times New Roman"/>
        </w:rPr>
        <w:t xml:space="preserve">varjatud tööde aktid </w:t>
      </w:r>
    </w:p>
    <w:p w14:paraId="4201224B" w14:textId="77777777" w:rsidR="00D07816" w:rsidRPr="0074636D" w:rsidRDefault="00D07816" w:rsidP="00D07816">
      <w:pPr>
        <w:rPr>
          <w:rFonts w:cs="Times New Roman"/>
        </w:rPr>
      </w:pPr>
      <w:r w:rsidRPr="0074636D">
        <w:rPr>
          <w:rFonts w:cs="Times New Roman"/>
        </w:rPr>
        <w:t xml:space="preserve">Kõik paigalduskohad tuleb testida enne, kui seadmed ühendatakse voolu alla. Pärast voolu sisselülitamist viiakse läbi edaspidi nimetatud </w:t>
      </w:r>
      <w:proofErr w:type="spellStart"/>
      <w:r w:rsidRPr="0074636D">
        <w:rPr>
          <w:rFonts w:cs="Times New Roman"/>
        </w:rPr>
        <w:t>ekspluatatsioonilised</w:t>
      </w:r>
      <w:proofErr w:type="spellEnd"/>
      <w:r w:rsidRPr="0074636D">
        <w:rPr>
          <w:rFonts w:cs="Times New Roman"/>
        </w:rPr>
        <w:t xml:space="preserve"> testimised, millele järgnevad proovikatsetused.</w:t>
      </w:r>
    </w:p>
    <w:p w14:paraId="408D67A5" w14:textId="77777777" w:rsidR="00D07816" w:rsidRPr="0074636D" w:rsidRDefault="00D07816" w:rsidP="00D07816">
      <w:pPr>
        <w:rPr>
          <w:rFonts w:cs="Times New Roman"/>
        </w:rPr>
      </w:pPr>
      <w:r w:rsidRPr="0074636D">
        <w:rPr>
          <w:rFonts w:cs="Times New Roman"/>
        </w:rPr>
        <w:t>Töövõtja peab koostama kõigi testimiste kohta protokollid, mille allakirjutatud koopiad antakse üle elektritööde tõendamisasutusele ja ehitustööde Tellijale.</w:t>
      </w:r>
    </w:p>
    <w:p w14:paraId="0BCDFAF6" w14:textId="77777777" w:rsidR="00D07816" w:rsidRPr="0074636D" w:rsidRDefault="00D07816" w:rsidP="00D07816">
      <w:pPr>
        <w:rPr>
          <w:rFonts w:cs="Times New Roman"/>
        </w:rPr>
      </w:pPr>
      <w:r w:rsidRPr="0074636D">
        <w:rPr>
          <w:rFonts w:cs="Times New Roman"/>
        </w:rPr>
        <w:t xml:space="preserve">Elektritöövõtja teostab </w:t>
      </w:r>
      <w:proofErr w:type="spellStart"/>
      <w:r w:rsidRPr="0074636D">
        <w:rPr>
          <w:rFonts w:cs="Times New Roman"/>
        </w:rPr>
        <w:t>elektritööd</w:t>
      </w:r>
      <w:proofErr w:type="spellEnd"/>
      <w:r w:rsidRPr="0074636D">
        <w:rPr>
          <w:rFonts w:cs="Times New Roman"/>
        </w:rPr>
        <w:t>, sealhulgas kaabeldustööd, arvestades teiste töövõtjate projektidega ja pakutud seadmete tarnetega.</w:t>
      </w:r>
    </w:p>
    <w:p w14:paraId="782176EC" w14:textId="77777777" w:rsidR="00D07816" w:rsidRPr="0074636D" w:rsidRDefault="00D07816" w:rsidP="00D07816">
      <w:pPr>
        <w:rPr>
          <w:rFonts w:cs="Times New Roman"/>
        </w:rPr>
      </w:pPr>
      <w:r w:rsidRPr="0074636D">
        <w:rPr>
          <w:rFonts w:cs="Times New Roman"/>
        </w:rPr>
        <w:t xml:space="preserve">Peale määratud testimiste tuleb teha: </w:t>
      </w:r>
    </w:p>
    <w:p w14:paraId="36DC277B" w14:textId="77777777" w:rsidR="00D07816" w:rsidRPr="0074636D" w:rsidRDefault="00D07816" w:rsidP="00D07816">
      <w:pPr>
        <w:pStyle w:val="ListParagraph"/>
        <w:numPr>
          <w:ilvl w:val="0"/>
          <w:numId w:val="37"/>
        </w:numPr>
        <w:rPr>
          <w:rFonts w:cs="Times New Roman"/>
        </w:rPr>
      </w:pPr>
      <w:r w:rsidRPr="0074636D">
        <w:rPr>
          <w:rFonts w:cs="Times New Roman"/>
        </w:rPr>
        <w:t xml:space="preserve">juhtahelate </w:t>
      </w:r>
      <w:proofErr w:type="spellStart"/>
      <w:r w:rsidRPr="0074636D">
        <w:rPr>
          <w:rFonts w:cs="Times New Roman"/>
        </w:rPr>
        <w:t>ekspluatatsioonilised</w:t>
      </w:r>
      <w:proofErr w:type="spellEnd"/>
      <w:r w:rsidRPr="0074636D">
        <w:rPr>
          <w:rFonts w:cs="Times New Roman"/>
        </w:rPr>
        <w:t xml:space="preserve"> proovikatsetused; </w:t>
      </w:r>
    </w:p>
    <w:p w14:paraId="36E37B51" w14:textId="77777777" w:rsidR="00D07816" w:rsidRPr="0074636D" w:rsidRDefault="00D07816" w:rsidP="00D07816">
      <w:pPr>
        <w:pStyle w:val="ListParagraph"/>
        <w:numPr>
          <w:ilvl w:val="0"/>
          <w:numId w:val="37"/>
        </w:numPr>
        <w:rPr>
          <w:rFonts w:cs="Times New Roman"/>
        </w:rPr>
      </w:pPr>
      <w:proofErr w:type="spellStart"/>
      <w:r w:rsidRPr="0074636D">
        <w:rPr>
          <w:rFonts w:cs="Times New Roman"/>
        </w:rPr>
        <w:t>järelvalve</w:t>
      </w:r>
      <w:proofErr w:type="spellEnd"/>
      <w:r w:rsidRPr="0074636D">
        <w:rPr>
          <w:rFonts w:cs="Times New Roman"/>
        </w:rPr>
        <w:t xml:space="preserve"> ja alarmpunktide proovikatsetused; </w:t>
      </w:r>
    </w:p>
    <w:p w14:paraId="4FFE9FE7" w14:textId="77777777" w:rsidR="00D07816" w:rsidRPr="0074636D" w:rsidRDefault="00D07816" w:rsidP="00D07816">
      <w:pPr>
        <w:pStyle w:val="ListParagraph"/>
        <w:numPr>
          <w:ilvl w:val="0"/>
          <w:numId w:val="37"/>
        </w:numPr>
        <w:rPr>
          <w:rFonts w:cs="Times New Roman"/>
        </w:rPr>
      </w:pPr>
      <w:r w:rsidRPr="0074636D">
        <w:rPr>
          <w:rFonts w:cs="Times New Roman"/>
        </w:rPr>
        <w:t xml:space="preserve">tehniliste süsteemide proovikatsetused (sh klappide juhtimine); </w:t>
      </w:r>
    </w:p>
    <w:p w14:paraId="764933B6" w14:textId="77777777" w:rsidR="00D07816" w:rsidRPr="0074636D" w:rsidRDefault="00D07816" w:rsidP="00D07816">
      <w:pPr>
        <w:pStyle w:val="ListParagraph"/>
        <w:numPr>
          <w:ilvl w:val="0"/>
          <w:numId w:val="37"/>
        </w:numPr>
        <w:rPr>
          <w:rFonts w:cs="Times New Roman"/>
        </w:rPr>
      </w:pPr>
      <w:r w:rsidRPr="0074636D">
        <w:rPr>
          <w:rFonts w:cs="Times New Roman"/>
        </w:rPr>
        <w:t xml:space="preserve">automaatkaitselülitite lõike ja aja viite reguleerimine vastavalt koormustele ja eri ahelate selektiivsusele; </w:t>
      </w:r>
    </w:p>
    <w:p w14:paraId="7151C24D" w14:textId="77777777" w:rsidR="00D07816" w:rsidRPr="0074636D" w:rsidRDefault="00D07816" w:rsidP="00D07816">
      <w:pPr>
        <w:pStyle w:val="ListParagraph"/>
        <w:numPr>
          <w:ilvl w:val="0"/>
          <w:numId w:val="37"/>
        </w:numPr>
        <w:rPr>
          <w:rFonts w:cs="Times New Roman"/>
        </w:rPr>
      </w:pPr>
      <w:r w:rsidRPr="0074636D">
        <w:rPr>
          <w:rFonts w:cs="Times New Roman"/>
        </w:rPr>
        <w:t xml:space="preserve">mõõta iga mootori ahelas esinevat koormusvoolu ja reguleerida vastavalt termoreleed; </w:t>
      </w:r>
    </w:p>
    <w:p w14:paraId="2B637E68" w14:textId="77777777" w:rsidR="00D07816" w:rsidRPr="0074636D" w:rsidRDefault="00D07816" w:rsidP="00D07816">
      <w:pPr>
        <w:rPr>
          <w:rFonts w:cs="Times New Roman"/>
        </w:rPr>
      </w:pPr>
      <w:r w:rsidRPr="0074636D">
        <w:rPr>
          <w:rFonts w:cs="Times New Roman"/>
        </w:rPr>
        <w:t>Kirjalikult fikseerida iga reguleeritava automaatkaitselüliti seaded ning esitada need teostusdokumentatsiooni osana.</w:t>
      </w:r>
    </w:p>
    <w:p w14:paraId="22F52045" w14:textId="77777777" w:rsidR="00D07816" w:rsidRPr="0074636D" w:rsidRDefault="00D07816" w:rsidP="00D07816">
      <w:pPr>
        <w:rPr>
          <w:rFonts w:cs="Times New Roman"/>
        </w:rPr>
      </w:pPr>
      <w:r w:rsidRPr="0074636D">
        <w:rPr>
          <w:rFonts w:cs="Times New Roman"/>
        </w:rPr>
        <w:t>Töövõtja hoiab objektil viimaste jooniste kontrollkäsikirja. Kontrollkäsikirjas tuleb märkida töö ajal tehtud muudatused.</w:t>
      </w:r>
    </w:p>
    <w:p w14:paraId="30E3AB4B" w14:textId="77777777" w:rsidR="00D07816" w:rsidRPr="0074636D" w:rsidRDefault="00D07816" w:rsidP="00D07816">
      <w:pPr>
        <w:rPr>
          <w:rFonts w:cs="Times New Roman"/>
        </w:rPr>
      </w:pPr>
      <w:r w:rsidRPr="0074636D">
        <w:rPr>
          <w:rFonts w:cs="Times New Roman"/>
        </w:rPr>
        <w:t>Kõik elektrijoonised täpsustatakse vastavalt lõplikule paigaldusele ja arhitektuursetele joonistele, olenemata sellest, kes need joonised on koostanud.</w:t>
      </w:r>
    </w:p>
    <w:p w14:paraId="292F26E0" w14:textId="77777777" w:rsidR="00D07816" w:rsidRPr="0074636D" w:rsidRDefault="00D07816" w:rsidP="00D07816">
      <w:pPr>
        <w:rPr>
          <w:rFonts w:cs="Times New Roman"/>
        </w:rPr>
      </w:pPr>
      <w:r w:rsidRPr="0074636D">
        <w:rPr>
          <w:rFonts w:cs="Times New Roman"/>
        </w:rPr>
        <w:t>Kõik üleandmiseks valmis joonised ja jooniste nimekirjad märgitakse pealdisega "TEOSTUSJOONIS" ning varustatakse kuupäevaga.</w:t>
      </w:r>
    </w:p>
    <w:p w14:paraId="10F335EC" w14:textId="77777777" w:rsidR="00D07816" w:rsidRPr="0074636D" w:rsidRDefault="00D07816" w:rsidP="00D07816">
      <w:pPr>
        <w:rPr>
          <w:rFonts w:cs="Times New Roman"/>
        </w:rPr>
      </w:pPr>
      <w:r w:rsidRPr="0074636D">
        <w:rPr>
          <w:rFonts w:cs="Times New Roman"/>
        </w:rPr>
        <w:t>Töö eest vastutav isik kinnitab jooniste nimekirja oma allkirjaga.</w:t>
      </w:r>
    </w:p>
    <w:p w14:paraId="5D684A57" w14:textId="77777777" w:rsidR="00D07816" w:rsidRPr="0074636D" w:rsidRDefault="00D07816" w:rsidP="00D07816">
      <w:pPr>
        <w:rPr>
          <w:rFonts w:cs="Times New Roman"/>
        </w:rPr>
      </w:pPr>
      <w:r w:rsidRPr="0074636D">
        <w:rPr>
          <w:rFonts w:cs="Times New Roman"/>
        </w:rPr>
        <w:t>Ehitusplatsil teostatud muudatused viiakse sisse üleantavatesse teostusjoonistesse täpsustatud jooniste põhjal.</w:t>
      </w:r>
    </w:p>
    <w:p w14:paraId="04F8E0DF" w14:textId="77777777" w:rsidR="00D07816" w:rsidRPr="0074636D" w:rsidRDefault="00D07816" w:rsidP="00D07816">
      <w:pPr>
        <w:rPr>
          <w:rFonts w:cs="Times New Roman"/>
        </w:rPr>
      </w:pPr>
      <w:r w:rsidRPr="0074636D">
        <w:rPr>
          <w:rFonts w:cs="Times New Roman"/>
        </w:rPr>
        <w:t>Kõik joonised pealkirjastatakse ja nummerdatakse ühtemoodi, olenemata sellest, kes need joonised on koostanud.</w:t>
      </w:r>
    </w:p>
    <w:p w14:paraId="5AD788C0" w14:textId="77777777" w:rsidR="00D07816" w:rsidRPr="0074636D" w:rsidRDefault="00D07816" w:rsidP="00D07816">
      <w:pPr>
        <w:rPr>
          <w:rFonts w:cs="Times New Roman"/>
        </w:rPr>
      </w:pPr>
      <w:r w:rsidRPr="0074636D">
        <w:rPr>
          <w:rFonts w:cs="Times New Roman"/>
        </w:rPr>
        <w:t>Jaotuskeskustesse paigaldage jaotuskeskuse kohta koostatud skeemid.</w:t>
      </w:r>
    </w:p>
    <w:p w14:paraId="19A6215E" w14:textId="77777777" w:rsidR="00D07816" w:rsidRPr="0074636D" w:rsidRDefault="00D07816" w:rsidP="00D07816">
      <w:pPr>
        <w:rPr>
          <w:rFonts w:cs="Times New Roman"/>
        </w:rPr>
      </w:pPr>
      <w:r w:rsidRPr="0074636D">
        <w:rPr>
          <w:rFonts w:cs="Times New Roman"/>
        </w:rPr>
        <w:lastRenderedPageBreak/>
        <w:t>Pärast montaažitööde lõppu tuleb koostada kasutus-hooldusjuhendid, mis peavad hõlmama kõiki tarnitud süsteeme.</w:t>
      </w:r>
    </w:p>
    <w:p w14:paraId="155AD10B" w14:textId="77777777" w:rsidR="00D07816" w:rsidRPr="0074636D" w:rsidRDefault="00D07816" w:rsidP="00D07816">
      <w:pPr>
        <w:rPr>
          <w:rFonts w:cs="Times New Roman"/>
        </w:rPr>
      </w:pPr>
      <w:r w:rsidRPr="0074636D">
        <w:rPr>
          <w:rFonts w:cs="Times New Roman"/>
        </w:rPr>
        <w:t>Elektritöövõtja koostab kasutusjuhendi. Tuleb koostada kõiki elektrisüsteeme hõlmavad dokumendid:</w:t>
      </w:r>
    </w:p>
    <w:p w14:paraId="581247D2" w14:textId="77777777" w:rsidR="00D07816" w:rsidRPr="0074636D" w:rsidRDefault="00D07816" w:rsidP="00D07816">
      <w:pPr>
        <w:pStyle w:val="ListParagraph"/>
        <w:numPr>
          <w:ilvl w:val="0"/>
          <w:numId w:val="38"/>
        </w:numPr>
        <w:rPr>
          <w:rFonts w:cs="Times New Roman"/>
        </w:rPr>
      </w:pPr>
      <w:r w:rsidRPr="0074636D">
        <w:rPr>
          <w:rFonts w:cs="Times New Roman"/>
        </w:rPr>
        <w:t xml:space="preserve">kasutusjuhendi ülesehitus ja sisukord; </w:t>
      </w:r>
    </w:p>
    <w:p w14:paraId="505A1F4D" w14:textId="77777777" w:rsidR="00D07816" w:rsidRPr="0074636D" w:rsidRDefault="00D07816" w:rsidP="00D07816">
      <w:pPr>
        <w:pStyle w:val="ListParagraph"/>
        <w:numPr>
          <w:ilvl w:val="0"/>
          <w:numId w:val="38"/>
        </w:numPr>
        <w:rPr>
          <w:rFonts w:cs="Times New Roman"/>
        </w:rPr>
      </w:pPr>
      <w:r w:rsidRPr="0074636D">
        <w:rPr>
          <w:rFonts w:cs="Times New Roman"/>
        </w:rPr>
        <w:t xml:space="preserve">süsteemide lühikirjeldus; </w:t>
      </w:r>
    </w:p>
    <w:p w14:paraId="2C6FA8E9" w14:textId="77777777" w:rsidR="00D07816" w:rsidRPr="0074636D" w:rsidRDefault="00D07816" w:rsidP="00D07816">
      <w:pPr>
        <w:pStyle w:val="ListParagraph"/>
        <w:numPr>
          <w:ilvl w:val="0"/>
          <w:numId w:val="38"/>
        </w:numPr>
        <w:rPr>
          <w:rFonts w:cs="Times New Roman"/>
        </w:rPr>
      </w:pPr>
      <w:r w:rsidRPr="0074636D">
        <w:rPr>
          <w:rFonts w:cs="Times New Roman"/>
        </w:rPr>
        <w:t xml:space="preserve">hooldusgraafik; </w:t>
      </w:r>
    </w:p>
    <w:p w14:paraId="52AFC79D" w14:textId="77777777" w:rsidR="00D07816" w:rsidRPr="0074636D" w:rsidRDefault="00D07816" w:rsidP="00D07816">
      <w:pPr>
        <w:pStyle w:val="ListParagraph"/>
        <w:numPr>
          <w:ilvl w:val="0"/>
          <w:numId w:val="38"/>
        </w:numPr>
        <w:rPr>
          <w:rFonts w:cs="Times New Roman"/>
        </w:rPr>
      </w:pPr>
      <w:r w:rsidRPr="0074636D">
        <w:rPr>
          <w:rFonts w:cs="Times New Roman"/>
        </w:rPr>
        <w:t xml:space="preserve">süsteemide hoolduseks vajalikku infot. </w:t>
      </w:r>
    </w:p>
    <w:p w14:paraId="3C89AB20" w14:textId="77777777" w:rsidR="00D07816" w:rsidRPr="0074636D" w:rsidRDefault="00D07816" w:rsidP="00D07816">
      <w:pPr>
        <w:rPr>
          <w:rFonts w:cs="Times New Roman"/>
        </w:rPr>
      </w:pPr>
      <w:r w:rsidRPr="0074636D">
        <w:rPr>
          <w:rFonts w:cs="Times New Roman"/>
        </w:rPr>
        <w:t>Töövõtja tarnib koos teostusjoonistega 2 eksemplari süsteemidele ja seadmetele vastavaid hooldusjuhiseid. Need peavad hõlmama kõiki tarnitud süsteeme.</w:t>
      </w:r>
    </w:p>
    <w:p w14:paraId="0876C358" w14:textId="77777777" w:rsidR="00D07816" w:rsidRPr="0074636D" w:rsidRDefault="00D07816" w:rsidP="00D07816">
      <w:pPr>
        <w:rPr>
          <w:rFonts w:cs="Times New Roman"/>
        </w:rPr>
      </w:pPr>
      <w:r w:rsidRPr="0074636D">
        <w:rPr>
          <w:rFonts w:cs="Times New Roman"/>
        </w:rPr>
        <w:t xml:space="preserve">Tuleb anda vähemalt järgmised andmed: </w:t>
      </w:r>
    </w:p>
    <w:p w14:paraId="4F30BCD7" w14:textId="77777777" w:rsidR="00D07816" w:rsidRPr="0074636D" w:rsidRDefault="00D07816" w:rsidP="00D07816">
      <w:pPr>
        <w:pStyle w:val="ListParagraph"/>
        <w:numPr>
          <w:ilvl w:val="0"/>
          <w:numId w:val="39"/>
        </w:numPr>
        <w:rPr>
          <w:rFonts w:cs="Times New Roman"/>
        </w:rPr>
      </w:pPr>
      <w:r w:rsidRPr="0074636D">
        <w:rPr>
          <w:rFonts w:cs="Times New Roman"/>
        </w:rPr>
        <w:t xml:space="preserve">tehnilised andmed; </w:t>
      </w:r>
    </w:p>
    <w:p w14:paraId="1BC974F3" w14:textId="77777777" w:rsidR="00D07816" w:rsidRPr="0074636D" w:rsidRDefault="00D07816" w:rsidP="00D07816">
      <w:pPr>
        <w:pStyle w:val="ListParagraph"/>
        <w:numPr>
          <w:ilvl w:val="0"/>
          <w:numId w:val="39"/>
        </w:numPr>
        <w:rPr>
          <w:rFonts w:cs="Times New Roman"/>
        </w:rPr>
      </w:pPr>
      <w:r w:rsidRPr="0074636D">
        <w:rPr>
          <w:rFonts w:cs="Times New Roman"/>
        </w:rPr>
        <w:t xml:space="preserve">valmistaja nimi; </w:t>
      </w:r>
    </w:p>
    <w:p w14:paraId="1A9856E3" w14:textId="77777777" w:rsidR="00D07816" w:rsidRPr="0074636D" w:rsidRDefault="00D07816" w:rsidP="00D07816">
      <w:pPr>
        <w:pStyle w:val="ListParagraph"/>
        <w:numPr>
          <w:ilvl w:val="0"/>
          <w:numId w:val="39"/>
        </w:numPr>
        <w:rPr>
          <w:rFonts w:cs="Times New Roman"/>
        </w:rPr>
      </w:pPr>
      <w:r w:rsidRPr="0074636D">
        <w:rPr>
          <w:rFonts w:cs="Times New Roman"/>
        </w:rPr>
        <w:t xml:space="preserve">esindaja nimi; </w:t>
      </w:r>
    </w:p>
    <w:p w14:paraId="6149F650" w14:textId="77777777" w:rsidR="00D07816" w:rsidRPr="0074636D" w:rsidRDefault="00D07816" w:rsidP="00D07816">
      <w:pPr>
        <w:pStyle w:val="ListParagraph"/>
        <w:numPr>
          <w:ilvl w:val="0"/>
          <w:numId w:val="39"/>
        </w:numPr>
        <w:rPr>
          <w:rFonts w:cs="Times New Roman"/>
        </w:rPr>
      </w:pPr>
      <w:r w:rsidRPr="0074636D">
        <w:rPr>
          <w:rFonts w:cs="Times New Roman"/>
        </w:rPr>
        <w:t xml:space="preserve">kasutusjuhised; </w:t>
      </w:r>
    </w:p>
    <w:p w14:paraId="6D7B4F93" w14:textId="77777777" w:rsidR="00D07816" w:rsidRPr="0074636D" w:rsidRDefault="00D07816" w:rsidP="00D07816">
      <w:pPr>
        <w:pStyle w:val="ListParagraph"/>
        <w:numPr>
          <w:ilvl w:val="0"/>
          <w:numId w:val="39"/>
        </w:numPr>
        <w:rPr>
          <w:rFonts w:cs="Times New Roman"/>
        </w:rPr>
      </w:pPr>
      <w:r w:rsidRPr="0074636D">
        <w:rPr>
          <w:rFonts w:cs="Times New Roman"/>
        </w:rPr>
        <w:t xml:space="preserve">reguleerimis- ja seadearvud; </w:t>
      </w:r>
    </w:p>
    <w:p w14:paraId="2EA8A58D" w14:textId="77777777" w:rsidR="00D07816" w:rsidRPr="0074636D" w:rsidRDefault="00D07816" w:rsidP="00D07816">
      <w:pPr>
        <w:pStyle w:val="ListParagraph"/>
        <w:numPr>
          <w:ilvl w:val="0"/>
          <w:numId w:val="39"/>
        </w:numPr>
        <w:rPr>
          <w:rFonts w:cs="Times New Roman"/>
        </w:rPr>
      </w:pPr>
      <w:r w:rsidRPr="0074636D">
        <w:rPr>
          <w:rFonts w:cs="Times New Roman"/>
        </w:rPr>
        <w:t xml:space="preserve">sisemised ühendusjoonised; </w:t>
      </w:r>
    </w:p>
    <w:p w14:paraId="16E3E279" w14:textId="77777777" w:rsidR="00D07816" w:rsidRPr="0074636D" w:rsidRDefault="00D07816" w:rsidP="00D07816">
      <w:pPr>
        <w:pStyle w:val="ListParagraph"/>
        <w:numPr>
          <w:ilvl w:val="0"/>
          <w:numId w:val="39"/>
        </w:numPr>
        <w:rPr>
          <w:rFonts w:cs="Times New Roman"/>
        </w:rPr>
      </w:pPr>
      <w:r w:rsidRPr="0074636D">
        <w:rPr>
          <w:rFonts w:cs="Times New Roman"/>
        </w:rPr>
        <w:t xml:space="preserve">hooldusjuhised; </w:t>
      </w:r>
    </w:p>
    <w:p w14:paraId="3F74040A" w14:textId="77777777" w:rsidR="00D07816" w:rsidRPr="0074636D" w:rsidRDefault="00D07816" w:rsidP="00D07816">
      <w:pPr>
        <w:pStyle w:val="ListParagraph"/>
        <w:numPr>
          <w:ilvl w:val="0"/>
          <w:numId w:val="39"/>
        </w:numPr>
        <w:rPr>
          <w:rFonts w:cs="Times New Roman"/>
        </w:rPr>
      </w:pPr>
      <w:r w:rsidRPr="0074636D">
        <w:rPr>
          <w:rFonts w:cs="Times New Roman"/>
        </w:rPr>
        <w:t xml:space="preserve">garantiitunnistused. </w:t>
      </w:r>
    </w:p>
    <w:p w14:paraId="60CBC36E" w14:textId="77777777" w:rsidR="00D07816" w:rsidRPr="0074636D" w:rsidRDefault="00D07816" w:rsidP="00D07816">
      <w:pPr>
        <w:rPr>
          <w:rFonts w:cs="Times New Roman"/>
        </w:rPr>
      </w:pPr>
      <w:r w:rsidRPr="0074636D">
        <w:rPr>
          <w:rFonts w:cs="Times New Roman"/>
        </w:rPr>
        <w:t>Ekspluatatsiooni- ja valmisjooniste kopeerimis- ja tarnimiskulud kuuluvad töövõtu hulka.</w:t>
      </w:r>
    </w:p>
    <w:p w14:paraId="04153DF6" w14:textId="77777777" w:rsidR="00D07816" w:rsidRPr="0074636D" w:rsidRDefault="00D07816" w:rsidP="00D07816">
      <w:pPr>
        <w:rPr>
          <w:rFonts w:cs="Times New Roman"/>
        </w:rPr>
      </w:pPr>
      <w:r w:rsidRPr="0074636D">
        <w:rPr>
          <w:rFonts w:cs="Times New Roman"/>
        </w:rPr>
        <w:t>Tüübiga mainitud seadmeid võib asendada kasutuskohale vastavate omaduste ja kvaliteediga seadmetega. Töövõtja peab siiski hankima asendusele peaehitaja nõusoleku. Vastavuse tõestamine, samuti vastutus, jääb siiski asenduse esitajale. Vahetuse esitaja peab edastama vahetuse omadusi iseloomustavad andmed ka vahetatava materjali kohta. Tõendamisega seotud kulud kannab nende esitaja.</w:t>
      </w:r>
    </w:p>
    <w:p w14:paraId="3DF6C888" w14:textId="77777777" w:rsidR="00D07816" w:rsidRPr="0074636D" w:rsidRDefault="00D07816" w:rsidP="00D07816">
      <w:pPr>
        <w:rPr>
          <w:rFonts w:cs="Times New Roman"/>
        </w:rPr>
      </w:pPr>
      <w:r w:rsidRPr="0074636D">
        <w:rPr>
          <w:rFonts w:cs="Times New Roman"/>
        </w:rPr>
        <w:t>Seadmete paigutusel tuleb arvestada hoolduse ja tööturvalisuse nõuetega.</w:t>
      </w:r>
    </w:p>
    <w:p w14:paraId="3F77CBCB" w14:textId="77777777" w:rsidR="00D07816" w:rsidRPr="0074636D" w:rsidRDefault="00D07816" w:rsidP="00D07816">
      <w:pPr>
        <w:rPr>
          <w:rFonts w:cs="Times New Roman"/>
        </w:rPr>
      </w:pPr>
      <w:r w:rsidRPr="0074636D">
        <w:rPr>
          <w:rFonts w:cs="Times New Roman"/>
        </w:rPr>
        <w:t>Varjatult paiknevad seadmed varustatakse nähtavalt paigaldatud täiendavate siltidega, millele kantakse seadme nimetus ja otstarve.</w:t>
      </w:r>
    </w:p>
    <w:p w14:paraId="71D20209" w14:textId="77777777" w:rsidR="00D07816" w:rsidRPr="0074636D" w:rsidRDefault="00D07816" w:rsidP="00D07816">
      <w:pPr>
        <w:rPr>
          <w:rFonts w:cs="Times New Roman"/>
        </w:rPr>
      </w:pPr>
      <w:r w:rsidRPr="0074636D">
        <w:rPr>
          <w:rFonts w:cs="Times New Roman"/>
        </w:rPr>
        <w:t>Tööd peavad olema teostatud puhtalt, meisterlikult ja heade ehitustavade järgi. Kõik töötlused peavad olema rangelt esmaklassilised ning teostatud kogemustega tööjõu poolt.</w:t>
      </w:r>
    </w:p>
    <w:p w14:paraId="20A50490" w14:textId="665535BB" w:rsidR="00D07816" w:rsidRPr="0074636D" w:rsidRDefault="005025F0" w:rsidP="00D07816">
      <w:pPr>
        <w:pStyle w:val="Heading2"/>
      </w:pPr>
      <w:bookmarkStart w:id="251" w:name="_Toc202361992"/>
      <w:bookmarkStart w:id="252" w:name="_Toc218972091"/>
      <w:r w:rsidRPr="0074636D">
        <w:lastRenderedPageBreak/>
        <w:t>SEADMED JA MATERJALID. TÄHISTUSED</w:t>
      </w:r>
      <w:bookmarkEnd w:id="251"/>
      <w:bookmarkEnd w:id="252"/>
      <w:r w:rsidRPr="0074636D">
        <w:t xml:space="preserve"> </w:t>
      </w:r>
    </w:p>
    <w:p w14:paraId="75ACD45D" w14:textId="77777777" w:rsidR="00D07816" w:rsidRPr="0074636D" w:rsidRDefault="00D07816" w:rsidP="00D07816">
      <w:pPr>
        <w:rPr>
          <w:rFonts w:cs="Times New Roman"/>
        </w:rPr>
      </w:pPr>
      <w:r w:rsidRPr="0074636D">
        <w:rPr>
          <w:rFonts w:cs="Times New Roman"/>
        </w:rPr>
        <w:t xml:space="preserve">Kõik materjalid peavad olema uued ja kvaliteetsed, toodetud hea reputatsiooniga tootja poolt ning vastama projekti dokumentidega, töövõtulepingu kokkulepetega ja -üldtingimustega neile sätestatud nõuetele. Euroopa Liidus kasutamiseks peab toode olema läbinud nõuetele vastavuse hindamise protsessi, see näitab, et toode on saanud Euroopa Liidus kasutusloa. Kitsamalt Eestis sätestab selle hindamise korra Toote nõuetele vastavuse seadus. Nõuetele vastavust kinnitab (mitte alati ja mitte kõigile toodetele) EÜ vastavusdeklaratsioon koos toote tehnilise dokumentatsiooniga või siis ainult viimane. </w:t>
      </w:r>
    </w:p>
    <w:p w14:paraId="025BDBA4" w14:textId="77777777" w:rsidR="00D07816" w:rsidRPr="0074636D" w:rsidRDefault="00D07816" w:rsidP="00D07816">
      <w:pPr>
        <w:rPr>
          <w:rFonts w:cs="Times New Roman"/>
        </w:rPr>
      </w:pPr>
      <w:r w:rsidRPr="0074636D">
        <w:rPr>
          <w:rFonts w:cs="Times New Roman"/>
        </w:rPr>
        <w:t xml:space="preserve">Kõik samatüübilised materjalid ja seadmed peab Töövõtja hankima võimalusel ja otstarbekusel ühelt ja samalt tootjalt, kes tagab nende tootmise jätkumise ehitise ekspluatatsiooniaegsete võimalike asenduste tarbeks. </w:t>
      </w:r>
    </w:p>
    <w:p w14:paraId="1905CCC4" w14:textId="77777777" w:rsidR="00D07816" w:rsidRPr="0074636D" w:rsidRDefault="00D07816" w:rsidP="00D07816">
      <w:pPr>
        <w:rPr>
          <w:rFonts w:cs="Times New Roman"/>
        </w:rPr>
      </w:pPr>
      <w:r w:rsidRPr="0074636D">
        <w:rPr>
          <w:rFonts w:cs="Times New Roman"/>
        </w:rPr>
        <w:t xml:space="preserve">Töövõtja peab esitama käesoleva projekti kohase paigaldisega seotud elektriseadmete ja materjalide kataloogid ja standardidokumendid ülevaatamiseks insenerile viimase nõudmisel, tema kirjaliku heakskiiduta ei saa Töövõtja olulisi hankeid alustada. Inseneril on õigus materjali või seadme tagasi lükata ja nõuda asendust, kui ehitaja poolt pakutu ei vasta hankedokumentides ja käesoleva projekti dokumentatsioonis esitatud nõuetele. </w:t>
      </w:r>
    </w:p>
    <w:p w14:paraId="0E8D38CD" w14:textId="77777777" w:rsidR="00D07816" w:rsidRPr="0074636D" w:rsidRDefault="00D07816" w:rsidP="00D07816">
      <w:pPr>
        <w:rPr>
          <w:rFonts w:cs="Times New Roman"/>
        </w:rPr>
      </w:pPr>
      <w:r w:rsidRPr="0074636D">
        <w:rPr>
          <w:rFonts w:cs="Times New Roman"/>
        </w:rPr>
        <w:t xml:space="preserve">Tüübiga mainitud seadmeid võib asendada kasutuskoha suhtes omadustelt ja kvaliteedilt samaväärsete seadmetega Peatöövõtja ja/või Tellija nõusolekul. Vahetuse pakkuja peab edastama vahetuse omadusi iseloomustavad andmed vahetatava materjali või seadme kohta. Vastavuse tõestamine ja ka vastutus jääb siiski seadme/materjali asendajale. Tõendamisega seotud kulub kannab nende esitaja. </w:t>
      </w:r>
    </w:p>
    <w:p w14:paraId="5AC8C06D" w14:textId="77777777" w:rsidR="00D07816" w:rsidRPr="0074636D" w:rsidRDefault="00D07816" w:rsidP="00D07816">
      <w:pPr>
        <w:rPr>
          <w:rFonts w:cs="Times New Roman"/>
        </w:rPr>
      </w:pPr>
      <w:r w:rsidRPr="0074636D">
        <w:rPr>
          <w:rFonts w:cs="Times New Roman"/>
        </w:rPr>
        <w:t>Kõik kaablid peavad olema identifitseerimiseks tähistatud mõlemast otsast, kaablikandjate konstruktsioonides seintest läbiminekul ja suunamuutustel; pikemate kaablite korral lisaks vähemalt iga 50 m tagant.</w:t>
      </w:r>
    </w:p>
    <w:p w14:paraId="39B00C4D" w14:textId="32C5BC2F" w:rsidR="003C62E4" w:rsidRPr="0074636D" w:rsidRDefault="003C62E4" w:rsidP="00790E3C">
      <w:pPr>
        <w:pStyle w:val="Heading1"/>
        <w:numPr>
          <w:ilvl w:val="0"/>
          <w:numId w:val="0"/>
        </w:numPr>
        <w:rPr>
          <w:rFonts w:cs="Times New Roman"/>
        </w:rPr>
      </w:pPr>
    </w:p>
    <w:sectPr w:rsidR="003C62E4" w:rsidRPr="0074636D" w:rsidSect="00ED3E48">
      <w:footerReference w:type="default" r:id="rId8"/>
      <w:pgSz w:w="11906" w:h="16838"/>
      <w:pgMar w:top="851" w:right="851" w:bottom="1134" w:left="170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4C54A" w14:textId="77777777" w:rsidR="0001486B" w:rsidRDefault="0001486B" w:rsidP="00B1219D">
      <w:pPr>
        <w:spacing w:after="0" w:line="240" w:lineRule="auto"/>
      </w:pPr>
      <w:r>
        <w:separator/>
      </w:r>
    </w:p>
  </w:endnote>
  <w:endnote w:type="continuationSeparator" w:id="0">
    <w:p w14:paraId="6F3DB392" w14:textId="77777777" w:rsidR="0001486B" w:rsidRDefault="0001486B" w:rsidP="00B12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wecologotypes0">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0" w:type="dxa"/>
      <w:tblInd w:w="-287" w:type="dxa"/>
      <w:tblBorders>
        <w:top w:val="single" w:sz="2" w:space="0" w:color="auto"/>
        <w:left w:val="single" w:sz="2" w:space="0" w:color="auto"/>
        <w:bottom w:val="single" w:sz="2" w:space="0" w:color="auto"/>
        <w:right w:val="single" w:sz="2" w:space="0" w:color="auto"/>
      </w:tblBorders>
      <w:tblLook w:val="04A0" w:firstRow="1" w:lastRow="0" w:firstColumn="1" w:lastColumn="0" w:noHBand="0" w:noVBand="1"/>
    </w:tblPr>
    <w:tblGrid>
      <w:gridCol w:w="2744"/>
      <w:gridCol w:w="3618"/>
      <w:gridCol w:w="1699"/>
      <w:gridCol w:w="1699"/>
    </w:tblGrid>
    <w:tr w:rsidR="005717B7" w:rsidRPr="00C62680" w14:paraId="3541EA1B" w14:textId="77777777" w:rsidTr="00B63623">
      <w:trPr>
        <w:trHeight w:val="200"/>
      </w:trPr>
      <w:tc>
        <w:tcPr>
          <w:tcW w:w="2744" w:type="dxa"/>
          <w:vMerge w:val="restart"/>
          <w:tcBorders>
            <w:right w:val="single" w:sz="2" w:space="0" w:color="auto"/>
          </w:tcBorders>
          <w:vAlign w:val="center"/>
          <w:hideMark/>
        </w:tcPr>
        <w:p w14:paraId="495731A6" w14:textId="77777777" w:rsidR="005717B7" w:rsidRPr="00920DF7" w:rsidRDefault="005717B7" w:rsidP="005717B7">
          <w:pPr>
            <w:pStyle w:val="Header"/>
            <w:spacing w:line="276" w:lineRule="auto"/>
            <w:rPr>
              <w:rFonts w:cs="Segoe UI"/>
              <w:caps/>
              <w:color w:val="1F3864"/>
              <w:sz w:val="12"/>
              <w:szCs w:val="12"/>
            </w:rPr>
          </w:pPr>
          <w:r w:rsidRPr="00920DF7">
            <w:rPr>
              <w:rFonts w:cs="Segoe UI"/>
              <w:caps/>
              <w:color w:val="1F3864"/>
              <w:sz w:val="12"/>
              <w:szCs w:val="12"/>
            </w:rPr>
            <w:t> </w:t>
          </w:r>
          <w:r w:rsidRPr="00920DF7">
            <w:rPr>
              <w:rFonts w:cs="Segoe UI"/>
              <w:noProof/>
              <w:color w:val="1F3864"/>
              <w:sz w:val="12"/>
              <w:szCs w:val="12"/>
            </w:rPr>
            <w:drawing>
              <wp:inline distT="0" distB="0" distL="0" distR="0" wp14:anchorId="3DB57528" wp14:editId="755C619C">
                <wp:extent cx="1586809" cy="963386"/>
                <wp:effectExtent l="0" t="0" r="0" b="8255"/>
                <wp:docPr id="1044819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6809" cy="963386"/>
                        </a:xfrm>
                        <a:prstGeom prst="rect">
                          <a:avLst/>
                        </a:prstGeom>
                        <a:noFill/>
                        <a:ln>
                          <a:noFill/>
                        </a:ln>
                      </pic:spPr>
                    </pic:pic>
                  </a:graphicData>
                </a:graphic>
              </wp:inline>
            </w:drawing>
          </w:r>
        </w:p>
      </w:tc>
      <w:tc>
        <w:tcPr>
          <w:tcW w:w="3618" w:type="dxa"/>
          <w:tcBorders>
            <w:top w:val="single" w:sz="2" w:space="0" w:color="auto"/>
            <w:left w:val="single" w:sz="2" w:space="0" w:color="auto"/>
            <w:bottom w:val="nil"/>
            <w:right w:val="single" w:sz="2" w:space="0" w:color="auto"/>
          </w:tcBorders>
          <w:hideMark/>
        </w:tcPr>
        <w:p w14:paraId="31187670" w14:textId="77777777" w:rsidR="005717B7" w:rsidRPr="005717B7" w:rsidRDefault="005717B7" w:rsidP="005717B7">
          <w:pPr>
            <w:pStyle w:val="Header"/>
            <w:spacing w:line="276" w:lineRule="auto"/>
            <w:rPr>
              <w:rFonts w:ascii="Segoe UI" w:hAnsi="Segoe UI" w:cs="Segoe UI"/>
              <w:caps/>
              <w:color w:val="1F3864"/>
              <w:sz w:val="12"/>
              <w:szCs w:val="12"/>
            </w:rPr>
          </w:pPr>
          <w:r w:rsidRPr="005717B7">
            <w:rPr>
              <w:rFonts w:ascii="Segoe UI" w:hAnsi="Segoe UI" w:cs="Segoe UI"/>
              <w:caps/>
              <w:color w:val="1F3864"/>
              <w:sz w:val="12"/>
              <w:szCs w:val="12"/>
            </w:rPr>
            <w:t>DOKUMENDI NIMETUS:</w:t>
          </w:r>
        </w:p>
      </w:tc>
      <w:tc>
        <w:tcPr>
          <w:tcW w:w="1699" w:type="dxa"/>
          <w:tcBorders>
            <w:top w:val="single" w:sz="2" w:space="0" w:color="auto"/>
            <w:left w:val="single" w:sz="2" w:space="0" w:color="auto"/>
            <w:bottom w:val="nil"/>
            <w:right w:val="single" w:sz="2" w:space="0" w:color="auto"/>
          </w:tcBorders>
        </w:tcPr>
        <w:p w14:paraId="128464F5" w14:textId="77777777" w:rsidR="005717B7" w:rsidRPr="005717B7" w:rsidRDefault="005717B7" w:rsidP="005717B7">
          <w:pPr>
            <w:pStyle w:val="Header"/>
            <w:spacing w:line="276" w:lineRule="auto"/>
            <w:rPr>
              <w:rFonts w:ascii="Segoe UI" w:hAnsi="Segoe UI" w:cs="Segoe UI"/>
              <w:caps/>
              <w:color w:val="1F3864"/>
              <w:sz w:val="12"/>
              <w:szCs w:val="12"/>
            </w:rPr>
          </w:pPr>
          <w:r w:rsidRPr="005717B7">
            <w:rPr>
              <w:rFonts w:ascii="Segoe UI" w:hAnsi="Segoe UI" w:cs="Segoe UI"/>
              <w:caps/>
              <w:color w:val="1F3864"/>
              <w:sz w:val="12"/>
              <w:szCs w:val="12"/>
            </w:rPr>
            <w:t>DOKUMENDI NR:</w:t>
          </w:r>
        </w:p>
      </w:tc>
      <w:tc>
        <w:tcPr>
          <w:tcW w:w="1699" w:type="dxa"/>
          <w:tcBorders>
            <w:top w:val="single" w:sz="2" w:space="0" w:color="auto"/>
            <w:left w:val="single" w:sz="2" w:space="0" w:color="auto"/>
            <w:bottom w:val="nil"/>
          </w:tcBorders>
          <w:hideMark/>
        </w:tcPr>
        <w:p w14:paraId="7C21BC4E" w14:textId="77777777" w:rsidR="005717B7" w:rsidRPr="005717B7" w:rsidRDefault="005717B7" w:rsidP="005717B7">
          <w:pPr>
            <w:pStyle w:val="Header"/>
            <w:spacing w:line="276" w:lineRule="auto"/>
            <w:rPr>
              <w:rFonts w:ascii="Segoe UI" w:hAnsi="Segoe UI" w:cs="Segoe UI"/>
              <w:caps/>
              <w:color w:val="1F3864"/>
              <w:sz w:val="12"/>
              <w:szCs w:val="12"/>
            </w:rPr>
          </w:pPr>
          <w:r w:rsidRPr="005717B7">
            <w:rPr>
              <w:rFonts w:ascii="Segoe UI" w:hAnsi="Segoe UI" w:cs="Segoe UI"/>
              <w:noProof/>
              <w:color w:val="1F3864"/>
              <w:sz w:val="12"/>
              <w:szCs w:val="12"/>
            </w:rPr>
            <w:t>KUUPÄEV:</w:t>
          </w:r>
        </w:p>
      </w:tc>
    </w:tr>
    <w:tr w:rsidR="005717B7" w:rsidRPr="00C62680" w14:paraId="4510A526" w14:textId="77777777" w:rsidTr="00B63623">
      <w:trPr>
        <w:trHeight w:val="200"/>
      </w:trPr>
      <w:tc>
        <w:tcPr>
          <w:tcW w:w="2744" w:type="dxa"/>
          <w:vMerge/>
          <w:tcBorders>
            <w:right w:val="single" w:sz="2" w:space="0" w:color="auto"/>
          </w:tcBorders>
          <w:vAlign w:val="center"/>
          <w:hideMark/>
        </w:tcPr>
        <w:p w14:paraId="3CBEEBB2" w14:textId="77777777" w:rsidR="005717B7" w:rsidRPr="00920DF7" w:rsidRDefault="005717B7" w:rsidP="005717B7">
          <w:pPr>
            <w:pStyle w:val="Header"/>
            <w:spacing w:line="276" w:lineRule="auto"/>
            <w:rPr>
              <w:rFonts w:cs="Segoe UI"/>
              <w:noProof/>
              <w:color w:val="1F3864"/>
              <w:sz w:val="12"/>
              <w:szCs w:val="12"/>
            </w:rPr>
          </w:pPr>
        </w:p>
      </w:tc>
      <w:tc>
        <w:tcPr>
          <w:tcW w:w="3618" w:type="dxa"/>
          <w:tcBorders>
            <w:top w:val="nil"/>
            <w:left w:val="single" w:sz="2" w:space="0" w:color="auto"/>
            <w:bottom w:val="single" w:sz="2" w:space="0" w:color="auto"/>
            <w:right w:val="single" w:sz="2" w:space="0" w:color="auto"/>
          </w:tcBorders>
          <w:hideMark/>
        </w:tcPr>
        <w:p w14:paraId="0364D5FF" w14:textId="5094E215" w:rsidR="005717B7" w:rsidRPr="005717B7" w:rsidRDefault="005717B7" w:rsidP="005717B7">
          <w:pPr>
            <w:pStyle w:val="Header"/>
            <w:spacing w:line="276" w:lineRule="auto"/>
            <w:rPr>
              <w:rFonts w:ascii="Segoe UI" w:hAnsi="Segoe UI" w:cs="Segoe UI"/>
              <w:color w:val="1F3864"/>
              <w:sz w:val="18"/>
              <w:szCs w:val="18"/>
            </w:rPr>
          </w:pPr>
          <w:r w:rsidRPr="005717B7">
            <w:rPr>
              <w:rFonts w:ascii="Segoe UI" w:eastAsiaTheme="minorEastAsia" w:hAnsi="Segoe UI" w:cs="Segoe UI"/>
              <w:color w:val="1F3864"/>
              <w:sz w:val="18"/>
              <w:szCs w:val="18"/>
            </w:rPr>
            <w:t>Seletuskiri</w:t>
          </w:r>
        </w:p>
      </w:tc>
      <w:tc>
        <w:tcPr>
          <w:tcW w:w="1699" w:type="dxa"/>
          <w:tcBorders>
            <w:top w:val="nil"/>
            <w:left w:val="single" w:sz="2" w:space="0" w:color="auto"/>
            <w:bottom w:val="single" w:sz="2" w:space="0" w:color="auto"/>
            <w:right w:val="single" w:sz="2" w:space="0" w:color="auto"/>
          </w:tcBorders>
        </w:tcPr>
        <w:p w14:paraId="4E72524E" w14:textId="77777777" w:rsidR="005717B7" w:rsidRPr="005717B7" w:rsidRDefault="005717B7" w:rsidP="005717B7">
          <w:pPr>
            <w:pStyle w:val="Header"/>
            <w:spacing w:line="276" w:lineRule="auto"/>
            <w:rPr>
              <w:rFonts w:ascii="Segoe UI" w:hAnsi="Segoe UI" w:cs="Segoe UI"/>
              <w:color w:val="1F3864"/>
              <w:sz w:val="18"/>
              <w:szCs w:val="18"/>
            </w:rPr>
          </w:pPr>
          <w:r w:rsidRPr="005717B7">
            <w:rPr>
              <w:rFonts w:ascii="Segoe UI" w:hAnsi="Segoe UI" w:cs="Segoe UI"/>
              <w:color w:val="1F3864"/>
              <w:sz w:val="18"/>
              <w:szCs w:val="18"/>
            </w:rPr>
            <w:t>EL-0-02</w:t>
          </w:r>
        </w:p>
      </w:tc>
      <w:tc>
        <w:tcPr>
          <w:tcW w:w="1699" w:type="dxa"/>
          <w:tcBorders>
            <w:top w:val="nil"/>
            <w:left w:val="single" w:sz="2" w:space="0" w:color="auto"/>
            <w:bottom w:val="single" w:sz="2" w:space="0" w:color="auto"/>
          </w:tcBorders>
          <w:hideMark/>
        </w:tcPr>
        <w:p w14:paraId="12CC5CCB" w14:textId="77777777" w:rsidR="005717B7" w:rsidRPr="005717B7" w:rsidRDefault="005717B7" w:rsidP="005717B7">
          <w:pPr>
            <w:pStyle w:val="Header"/>
            <w:spacing w:line="276" w:lineRule="auto"/>
            <w:rPr>
              <w:rFonts w:ascii="Segoe UI" w:hAnsi="Segoe UI" w:cs="Segoe UI"/>
              <w:color w:val="1F3864"/>
              <w:sz w:val="18"/>
              <w:szCs w:val="18"/>
            </w:rPr>
          </w:pPr>
          <w:r w:rsidRPr="005717B7">
            <w:rPr>
              <w:rFonts w:ascii="Segoe UI" w:hAnsi="Segoe UI" w:cs="Segoe UI"/>
              <w:color w:val="1F3864"/>
              <w:sz w:val="18"/>
              <w:szCs w:val="18"/>
            </w:rPr>
            <w:t>12.01.2026</w:t>
          </w:r>
        </w:p>
      </w:tc>
    </w:tr>
    <w:tr w:rsidR="005717B7" w:rsidRPr="00C62680" w14:paraId="67DF227A" w14:textId="77777777" w:rsidTr="00B63623">
      <w:trPr>
        <w:trHeight w:val="200"/>
      </w:trPr>
      <w:tc>
        <w:tcPr>
          <w:tcW w:w="2744" w:type="dxa"/>
          <w:vMerge/>
          <w:tcBorders>
            <w:right w:val="single" w:sz="2" w:space="0" w:color="auto"/>
          </w:tcBorders>
          <w:vAlign w:val="center"/>
          <w:hideMark/>
        </w:tcPr>
        <w:p w14:paraId="2A9C6EA2" w14:textId="77777777" w:rsidR="005717B7" w:rsidRPr="00920DF7" w:rsidRDefault="005717B7" w:rsidP="005717B7">
          <w:pPr>
            <w:pStyle w:val="Header"/>
            <w:spacing w:line="276" w:lineRule="auto"/>
            <w:rPr>
              <w:rFonts w:cs="Segoe UI"/>
              <w:noProof/>
              <w:color w:val="1F3864"/>
              <w:sz w:val="12"/>
              <w:szCs w:val="12"/>
            </w:rPr>
          </w:pPr>
        </w:p>
      </w:tc>
      <w:tc>
        <w:tcPr>
          <w:tcW w:w="3618" w:type="dxa"/>
          <w:tcBorders>
            <w:top w:val="single" w:sz="2" w:space="0" w:color="auto"/>
            <w:left w:val="single" w:sz="2" w:space="0" w:color="auto"/>
            <w:bottom w:val="nil"/>
            <w:right w:val="single" w:sz="2" w:space="0" w:color="auto"/>
          </w:tcBorders>
          <w:hideMark/>
        </w:tcPr>
        <w:p w14:paraId="4E4D0FCC" w14:textId="77777777" w:rsidR="005717B7" w:rsidRPr="005717B7" w:rsidRDefault="005717B7" w:rsidP="005717B7">
          <w:pPr>
            <w:pStyle w:val="Header"/>
            <w:spacing w:line="276" w:lineRule="auto"/>
            <w:rPr>
              <w:rFonts w:ascii="Segoe UI" w:hAnsi="Segoe UI" w:cs="Segoe UI"/>
              <w:caps/>
              <w:color w:val="1F3864"/>
              <w:sz w:val="12"/>
              <w:szCs w:val="12"/>
            </w:rPr>
          </w:pPr>
          <w:r w:rsidRPr="005717B7">
            <w:rPr>
              <w:rFonts w:ascii="Segoe UI" w:hAnsi="Segoe UI" w:cs="Segoe UI"/>
              <w:caps/>
              <w:color w:val="1F3864"/>
              <w:sz w:val="12"/>
              <w:szCs w:val="12"/>
            </w:rPr>
            <w:t>PROJEKTI NIMETUS:</w:t>
          </w:r>
        </w:p>
      </w:tc>
      <w:tc>
        <w:tcPr>
          <w:tcW w:w="1699" w:type="dxa"/>
          <w:tcBorders>
            <w:top w:val="single" w:sz="2" w:space="0" w:color="auto"/>
            <w:left w:val="single" w:sz="2" w:space="0" w:color="auto"/>
            <w:bottom w:val="nil"/>
            <w:right w:val="single" w:sz="2" w:space="0" w:color="auto"/>
          </w:tcBorders>
        </w:tcPr>
        <w:p w14:paraId="7D63E1DE" w14:textId="77777777" w:rsidR="005717B7" w:rsidRPr="005717B7" w:rsidRDefault="005717B7" w:rsidP="005717B7">
          <w:pPr>
            <w:pStyle w:val="Header"/>
            <w:spacing w:line="276" w:lineRule="auto"/>
            <w:rPr>
              <w:rFonts w:ascii="Segoe UI" w:hAnsi="Segoe UI" w:cs="Segoe UI"/>
              <w:caps/>
              <w:color w:val="1F3864"/>
              <w:sz w:val="12"/>
              <w:szCs w:val="12"/>
            </w:rPr>
          </w:pPr>
          <w:r w:rsidRPr="005717B7">
            <w:rPr>
              <w:rFonts w:ascii="Segoe UI" w:hAnsi="Segoe UI" w:cs="Segoe UI"/>
              <w:caps/>
              <w:color w:val="1F3864"/>
              <w:sz w:val="12"/>
              <w:szCs w:val="12"/>
            </w:rPr>
            <w:t>TÖÖ NR:</w:t>
          </w:r>
        </w:p>
      </w:tc>
      <w:tc>
        <w:tcPr>
          <w:tcW w:w="1699" w:type="dxa"/>
          <w:tcBorders>
            <w:top w:val="single" w:sz="2" w:space="0" w:color="auto"/>
            <w:left w:val="single" w:sz="2" w:space="0" w:color="auto"/>
            <w:bottom w:val="nil"/>
          </w:tcBorders>
        </w:tcPr>
        <w:p w14:paraId="7BDCFCE7" w14:textId="77777777" w:rsidR="005717B7" w:rsidRPr="005717B7" w:rsidRDefault="005717B7" w:rsidP="005717B7">
          <w:pPr>
            <w:pStyle w:val="Header"/>
            <w:spacing w:line="276" w:lineRule="auto"/>
            <w:rPr>
              <w:rFonts w:ascii="Segoe UI" w:hAnsi="Segoe UI" w:cs="Segoe UI"/>
              <w:caps/>
              <w:color w:val="1F3864"/>
              <w:sz w:val="12"/>
              <w:szCs w:val="12"/>
            </w:rPr>
          </w:pPr>
          <w:r w:rsidRPr="005717B7">
            <w:rPr>
              <w:rFonts w:ascii="Segoe UI" w:hAnsi="Segoe UI" w:cs="Segoe UI"/>
              <w:noProof/>
              <w:color w:val="1F3864"/>
              <w:sz w:val="12"/>
              <w:szCs w:val="12"/>
            </w:rPr>
            <w:t>MUUDATUS:</w:t>
          </w:r>
        </w:p>
      </w:tc>
    </w:tr>
    <w:tr w:rsidR="005717B7" w:rsidRPr="00C62680" w14:paraId="17D8E6C5" w14:textId="77777777" w:rsidTr="00B63623">
      <w:trPr>
        <w:trHeight w:val="200"/>
      </w:trPr>
      <w:tc>
        <w:tcPr>
          <w:tcW w:w="2744" w:type="dxa"/>
          <w:vMerge/>
          <w:tcBorders>
            <w:right w:val="single" w:sz="2" w:space="0" w:color="auto"/>
          </w:tcBorders>
          <w:vAlign w:val="center"/>
          <w:hideMark/>
        </w:tcPr>
        <w:p w14:paraId="763A8632" w14:textId="77777777" w:rsidR="005717B7" w:rsidRPr="00920DF7" w:rsidRDefault="005717B7" w:rsidP="005717B7">
          <w:pPr>
            <w:pStyle w:val="Header"/>
            <w:spacing w:line="276" w:lineRule="auto"/>
            <w:rPr>
              <w:rFonts w:cs="Segoe UI"/>
              <w:noProof/>
              <w:color w:val="1F3864"/>
              <w:sz w:val="12"/>
              <w:szCs w:val="12"/>
            </w:rPr>
          </w:pPr>
        </w:p>
      </w:tc>
      <w:tc>
        <w:tcPr>
          <w:tcW w:w="3618" w:type="dxa"/>
          <w:tcBorders>
            <w:top w:val="nil"/>
            <w:left w:val="single" w:sz="2" w:space="0" w:color="auto"/>
            <w:bottom w:val="single" w:sz="2" w:space="0" w:color="auto"/>
            <w:right w:val="single" w:sz="2" w:space="0" w:color="auto"/>
          </w:tcBorders>
          <w:hideMark/>
        </w:tcPr>
        <w:p w14:paraId="3E3B313D" w14:textId="77777777" w:rsidR="005717B7" w:rsidRPr="005717B7" w:rsidRDefault="005717B7" w:rsidP="005717B7">
          <w:pPr>
            <w:pStyle w:val="Header"/>
            <w:spacing w:line="276" w:lineRule="auto"/>
            <w:rPr>
              <w:rFonts w:ascii="Segoe UI" w:hAnsi="Segoe UI" w:cs="Segoe UI"/>
              <w:color w:val="1F3864"/>
              <w:sz w:val="18"/>
              <w:szCs w:val="18"/>
            </w:rPr>
          </w:pPr>
          <w:r w:rsidRPr="005717B7">
            <w:rPr>
              <w:rFonts w:ascii="Segoe UI" w:eastAsiaTheme="minorEastAsia" w:hAnsi="Segoe UI" w:cs="Segoe UI"/>
              <w:color w:val="1F3864"/>
              <w:sz w:val="18"/>
              <w:szCs w:val="18"/>
            </w:rPr>
            <w:t>Manufaktuuri lasteaed</w:t>
          </w:r>
        </w:p>
      </w:tc>
      <w:tc>
        <w:tcPr>
          <w:tcW w:w="1699" w:type="dxa"/>
          <w:tcBorders>
            <w:top w:val="nil"/>
            <w:left w:val="single" w:sz="2" w:space="0" w:color="auto"/>
            <w:bottom w:val="single" w:sz="2" w:space="0" w:color="auto"/>
            <w:right w:val="single" w:sz="2" w:space="0" w:color="auto"/>
          </w:tcBorders>
        </w:tcPr>
        <w:p w14:paraId="7FDCBB69" w14:textId="77777777" w:rsidR="005717B7" w:rsidRPr="005717B7" w:rsidRDefault="005717B7" w:rsidP="005717B7">
          <w:pPr>
            <w:pStyle w:val="Header"/>
            <w:spacing w:line="276" w:lineRule="auto"/>
            <w:rPr>
              <w:rFonts w:ascii="Segoe UI" w:hAnsi="Segoe UI" w:cs="Segoe UI"/>
              <w:color w:val="1F3864"/>
              <w:sz w:val="18"/>
              <w:szCs w:val="18"/>
              <w:lang w:val="en-US"/>
            </w:rPr>
          </w:pPr>
          <w:r w:rsidRPr="005717B7">
            <w:rPr>
              <w:rFonts w:ascii="Segoe UI" w:hAnsi="Segoe UI" w:cs="Segoe UI"/>
              <w:color w:val="1F3864"/>
              <w:sz w:val="18"/>
              <w:szCs w:val="18"/>
            </w:rPr>
            <w:t>24121</w:t>
          </w:r>
        </w:p>
      </w:tc>
      <w:tc>
        <w:tcPr>
          <w:tcW w:w="1699" w:type="dxa"/>
          <w:tcBorders>
            <w:top w:val="nil"/>
            <w:left w:val="single" w:sz="2" w:space="0" w:color="auto"/>
            <w:bottom w:val="single" w:sz="2" w:space="0" w:color="auto"/>
          </w:tcBorders>
        </w:tcPr>
        <w:p w14:paraId="520EAB92" w14:textId="77777777" w:rsidR="005717B7" w:rsidRPr="005717B7" w:rsidRDefault="005717B7" w:rsidP="005717B7">
          <w:pPr>
            <w:pStyle w:val="Header"/>
            <w:spacing w:line="276" w:lineRule="auto"/>
            <w:rPr>
              <w:rFonts w:ascii="Segoe UI" w:hAnsi="Segoe UI" w:cs="Segoe UI"/>
              <w:color w:val="1F3864"/>
              <w:sz w:val="18"/>
              <w:szCs w:val="18"/>
            </w:rPr>
          </w:pPr>
        </w:p>
      </w:tc>
    </w:tr>
    <w:tr w:rsidR="005717B7" w:rsidRPr="00C62680" w14:paraId="7C08441A" w14:textId="77777777" w:rsidTr="00B63623">
      <w:trPr>
        <w:trHeight w:val="200"/>
      </w:trPr>
      <w:tc>
        <w:tcPr>
          <w:tcW w:w="2744" w:type="dxa"/>
          <w:vMerge/>
          <w:tcBorders>
            <w:right w:val="single" w:sz="2" w:space="0" w:color="auto"/>
          </w:tcBorders>
          <w:vAlign w:val="center"/>
          <w:hideMark/>
        </w:tcPr>
        <w:p w14:paraId="7719C82A" w14:textId="77777777" w:rsidR="005717B7" w:rsidRPr="00920DF7" w:rsidRDefault="005717B7" w:rsidP="005717B7">
          <w:pPr>
            <w:pStyle w:val="Header"/>
            <w:spacing w:line="276" w:lineRule="auto"/>
            <w:rPr>
              <w:rFonts w:cs="Segoe UI"/>
              <w:noProof/>
              <w:color w:val="1F3864"/>
              <w:sz w:val="12"/>
              <w:szCs w:val="12"/>
            </w:rPr>
          </w:pPr>
        </w:p>
      </w:tc>
      <w:tc>
        <w:tcPr>
          <w:tcW w:w="3618" w:type="dxa"/>
          <w:tcBorders>
            <w:top w:val="single" w:sz="2" w:space="0" w:color="auto"/>
            <w:left w:val="single" w:sz="2" w:space="0" w:color="auto"/>
            <w:bottom w:val="nil"/>
            <w:right w:val="single" w:sz="2" w:space="0" w:color="auto"/>
          </w:tcBorders>
          <w:hideMark/>
        </w:tcPr>
        <w:p w14:paraId="3320E0BB" w14:textId="77777777" w:rsidR="005717B7" w:rsidRPr="005717B7" w:rsidRDefault="005717B7" w:rsidP="005717B7">
          <w:pPr>
            <w:pStyle w:val="Header"/>
            <w:spacing w:line="276" w:lineRule="auto"/>
            <w:rPr>
              <w:rFonts w:ascii="Segoe UI" w:hAnsi="Segoe UI" w:cs="Segoe UI"/>
              <w:noProof/>
              <w:color w:val="1F3864"/>
              <w:sz w:val="12"/>
              <w:szCs w:val="12"/>
            </w:rPr>
          </w:pPr>
          <w:r w:rsidRPr="005717B7">
            <w:rPr>
              <w:rFonts w:ascii="Segoe UI" w:hAnsi="Segoe UI" w:cs="Segoe UI"/>
              <w:caps/>
              <w:color w:val="1F3864"/>
              <w:sz w:val="12"/>
              <w:szCs w:val="12"/>
            </w:rPr>
            <w:t>OBJEKTI AADRESS</w:t>
          </w:r>
          <w:r w:rsidRPr="005717B7">
            <w:rPr>
              <w:rFonts w:ascii="Segoe UI" w:hAnsi="Segoe UI" w:cs="Segoe UI"/>
              <w:noProof/>
              <w:color w:val="1F3864"/>
              <w:sz w:val="12"/>
              <w:szCs w:val="12"/>
            </w:rPr>
            <w:t>:</w:t>
          </w:r>
        </w:p>
      </w:tc>
      <w:tc>
        <w:tcPr>
          <w:tcW w:w="1699" w:type="dxa"/>
          <w:tcBorders>
            <w:top w:val="single" w:sz="2" w:space="0" w:color="auto"/>
            <w:left w:val="single" w:sz="2" w:space="0" w:color="auto"/>
            <w:bottom w:val="nil"/>
            <w:right w:val="single" w:sz="2" w:space="0" w:color="auto"/>
          </w:tcBorders>
        </w:tcPr>
        <w:p w14:paraId="0F5A27F3" w14:textId="77777777" w:rsidR="005717B7" w:rsidRPr="005717B7" w:rsidRDefault="005717B7" w:rsidP="005717B7">
          <w:pPr>
            <w:pStyle w:val="Header"/>
            <w:spacing w:line="276" w:lineRule="auto"/>
            <w:rPr>
              <w:rFonts w:ascii="Segoe UI" w:hAnsi="Segoe UI" w:cs="Segoe UI"/>
              <w:noProof/>
              <w:color w:val="1F3864"/>
              <w:sz w:val="12"/>
              <w:szCs w:val="12"/>
            </w:rPr>
          </w:pPr>
          <w:r w:rsidRPr="005717B7">
            <w:rPr>
              <w:rFonts w:ascii="Segoe UI" w:hAnsi="Segoe UI" w:cs="Segoe UI"/>
              <w:noProof/>
              <w:color w:val="1F3864"/>
              <w:sz w:val="12"/>
              <w:szCs w:val="12"/>
            </w:rPr>
            <w:t>STAADIUM:</w:t>
          </w:r>
        </w:p>
      </w:tc>
      <w:tc>
        <w:tcPr>
          <w:tcW w:w="1699" w:type="dxa"/>
          <w:tcBorders>
            <w:top w:val="single" w:sz="2" w:space="0" w:color="auto"/>
            <w:left w:val="single" w:sz="2" w:space="0" w:color="auto"/>
            <w:bottom w:val="nil"/>
          </w:tcBorders>
        </w:tcPr>
        <w:p w14:paraId="10BB49BB" w14:textId="77777777" w:rsidR="005717B7" w:rsidRPr="005717B7" w:rsidRDefault="005717B7" w:rsidP="005717B7">
          <w:pPr>
            <w:pStyle w:val="Header"/>
            <w:spacing w:line="276" w:lineRule="auto"/>
            <w:rPr>
              <w:rFonts w:ascii="Segoe UI" w:hAnsi="Segoe UI" w:cs="Segoe UI"/>
              <w:noProof/>
              <w:color w:val="1F3864"/>
              <w:sz w:val="12"/>
              <w:szCs w:val="12"/>
            </w:rPr>
          </w:pPr>
          <w:r w:rsidRPr="005717B7">
            <w:rPr>
              <w:rFonts w:ascii="Segoe UI" w:hAnsi="Segoe UI" w:cs="Segoe UI"/>
              <w:noProof/>
              <w:color w:val="1F3864"/>
              <w:sz w:val="12"/>
              <w:szCs w:val="12"/>
            </w:rPr>
            <w:t>PROJEKTI ERIOSA:</w:t>
          </w:r>
        </w:p>
      </w:tc>
    </w:tr>
    <w:tr w:rsidR="005717B7" w:rsidRPr="00C62680" w14:paraId="58255581" w14:textId="77777777" w:rsidTr="00B63623">
      <w:trPr>
        <w:trHeight w:val="200"/>
      </w:trPr>
      <w:tc>
        <w:tcPr>
          <w:tcW w:w="2744" w:type="dxa"/>
          <w:vMerge/>
          <w:tcBorders>
            <w:right w:val="single" w:sz="2" w:space="0" w:color="auto"/>
          </w:tcBorders>
          <w:vAlign w:val="center"/>
          <w:hideMark/>
        </w:tcPr>
        <w:p w14:paraId="642989FC" w14:textId="77777777" w:rsidR="005717B7" w:rsidRPr="00920DF7" w:rsidRDefault="005717B7" w:rsidP="005717B7">
          <w:pPr>
            <w:pStyle w:val="Header"/>
            <w:spacing w:line="276" w:lineRule="auto"/>
            <w:rPr>
              <w:rFonts w:cs="Segoe UI"/>
              <w:noProof/>
              <w:color w:val="1F3864"/>
              <w:sz w:val="12"/>
              <w:szCs w:val="12"/>
            </w:rPr>
          </w:pPr>
        </w:p>
      </w:tc>
      <w:tc>
        <w:tcPr>
          <w:tcW w:w="3618" w:type="dxa"/>
          <w:tcBorders>
            <w:top w:val="nil"/>
            <w:left w:val="single" w:sz="2" w:space="0" w:color="auto"/>
            <w:bottom w:val="single" w:sz="2" w:space="0" w:color="auto"/>
            <w:right w:val="single" w:sz="2" w:space="0" w:color="auto"/>
          </w:tcBorders>
          <w:hideMark/>
        </w:tcPr>
        <w:p w14:paraId="289F8228" w14:textId="77777777" w:rsidR="005717B7" w:rsidRPr="005717B7" w:rsidRDefault="005717B7" w:rsidP="005717B7">
          <w:pPr>
            <w:pStyle w:val="Header"/>
            <w:spacing w:line="276" w:lineRule="auto"/>
            <w:rPr>
              <w:rFonts w:ascii="Segoe UI" w:hAnsi="Segoe UI" w:cs="Segoe UI"/>
              <w:color w:val="1F3864"/>
              <w:sz w:val="18"/>
              <w:szCs w:val="18"/>
            </w:rPr>
          </w:pPr>
          <w:r w:rsidRPr="005717B7">
            <w:rPr>
              <w:rFonts w:ascii="Segoe UI" w:eastAsiaTheme="minorEastAsia" w:hAnsi="Segoe UI" w:cs="Segoe UI"/>
              <w:color w:val="1F3864"/>
              <w:sz w:val="18"/>
              <w:szCs w:val="18"/>
            </w:rPr>
            <w:t>Manufaktuuri tn 6, Põhja-Tallinna linnaosa, Tallinn, Harju maakond</w:t>
          </w:r>
        </w:p>
      </w:tc>
      <w:tc>
        <w:tcPr>
          <w:tcW w:w="1699" w:type="dxa"/>
          <w:tcBorders>
            <w:top w:val="nil"/>
            <w:left w:val="single" w:sz="2" w:space="0" w:color="auto"/>
            <w:bottom w:val="single" w:sz="2" w:space="0" w:color="auto"/>
            <w:right w:val="single" w:sz="2" w:space="0" w:color="auto"/>
          </w:tcBorders>
        </w:tcPr>
        <w:p w14:paraId="0A510ACE" w14:textId="77777777" w:rsidR="005717B7" w:rsidRPr="005717B7" w:rsidRDefault="005717B7" w:rsidP="005717B7">
          <w:pPr>
            <w:pStyle w:val="Header"/>
            <w:spacing w:line="276" w:lineRule="auto"/>
            <w:rPr>
              <w:rFonts w:ascii="Segoe UI" w:hAnsi="Segoe UI" w:cs="Segoe UI"/>
              <w:color w:val="1F3864"/>
              <w:sz w:val="18"/>
              <w:szCs w:val="18"/>
            </w:rPr>
          </w:pPr>
          <w:r w:rsidRPr="005717B7">
            <w:rPr>
              <w:rFonts w:ascii="Segoe UI" w:hAnsi="Segoe UI" w:cs="Segoe UI"/>
              <w:color w:val="1F3864"/>
              <w:sz w:val="18"/>
              <w:szCs w:val="18"/>
            </w:rPr>
            <w:t>Eelprojekt</w:t>
          </w:r>
        </w:p>
      </w:tc>
      <w:tc>
        <w:tcPr>
          <w:tcW w:w="1699" w:type="dxa"/>
          <w:tcBorders>
            <w:top w:val="nil"/>
            <w:left w:val="single" w:sz="2" w:space="0" w:color="auto"/>
            <w:bottom w:val="single" w:sz="2" w:space="0" w:color="auto"/>
          </w:tcBorders>
        </w:tcPr>
        <w:p w14:paraId="6218453E" w14:textId="0EEE704C" w:rsidR="005717B7" w:rsidRPr="005717B7" w:rsidRDefault="005717B7" w:rsidP="005717B7">
          <w:pPr>
            <w:pStyle w:val="Header"/>
            <w:spacing w:line="276" w:lineRule="auto"/>
            <w:rPr>
              <w:rFonts w:ascii="Segoe UI" w:hAnsi="Segoe UI" w:cs="Segoe UI"/>
              <w:color w:val="1F3864"/>
              <w:sz w:val="18"/>
              <w:szCs w:val="18"/>
            </w:rPr>
          </w:pPr>
          <w:r w:rsidRPr="005717B7">
            <w:rPr>
              <w:rFonts w:ascii="Segoe UI" w:eastAsiaTheme="minorEastAsia" w:hAnsi="Segoe UI" w:cs="Segoe UI"/>
              <w:color w:val="1F3864"/>
              <w:sz w:val="18"/>
              <w:szCs w:val="18"/>
            </w:rPr>
            <w:t xml:space="preserve">Tugevvoolu </w:t>
          </w:r>
          <w:proofErr w:type="spellStart"/>
          <w:r>
            <w:rPr>
              <w:rFonts w:ascii="Segoe UI" w:eastAsiaTheme="minorEastAsia" w:hAnsi="Segoe UI" w:cs="Segoe UI"/>
              <w:color w:val="1F3864"/>
              <w:sz w:val="18"/>
              <w:szCs w:val="18"/>
            </w:rPr>
            <w:t>sise</w:t>
          </w:r>
          <w:r w:rsidRPr="005717B7">
            <w:rPr>
              <w:rFonts w:ascii="Segoe UI" w:eastAsiaTheme="minorEastAsia" w:hAnsi="Segoe UI" w:cs="Segoe UI"/>
              <w:color w:val="1F3864"/>
              <w:sz w:val="18"/>
              <w:szCs w:val="18"/>
            </w:rPr>
            <w:t>paigaldis</w:t>
          </w:r>
          <w:proofErr w:type="spellEnd"/>
        </w:p>
      </w:tc>
    </w:tr>
    <w:tr w:rsidR="005717B7" w:rsidRPr="00C62680" w14:paraId="0095A6EA" w14:textId="77777777" w:rsidTr="00B63623">
      <w:trPr>
        <w:trHeight w:val="200"/>
      </w:trPr>
      <w:tc>
        <w:tcPr>
          <w:tcW w:w="2744" w:type="dxa"/>
          <w:vMerge/>
          <w:tcBorders>
            <w:right w:val="single" w:sz="2" w:space="0" w:color="auto"/>
          </w:tcBorders>
          <w:vAlign w:val="center"/>
          <w:hideMark/>
        </w:tcPr>
        <w:p w14:paraId="2B4E2AFA" w14:textId="77777777" w:rsidR="005717B7" w:rsidRPr="00920DF7" w:rsidRDefault="005717B7" w:rsidP="005717B7">
          <w:pPr>
            <w:pStyle w:val="Header"/>
            <w:spacing w:line="276" w:lineRule="auto"/>
            <w:rPr>
              <w:rFonts w:cs="Segoe UI"/>
              <w:noProof/>
              <w:color w:val="1F3864"/>
              <w:sz w:val="12"/>
              <w:szCs w:val="12"/>
            </w:rPr>
          </w:pPr>
        </w:p>
      </w:tc>
      <w:tc>
        <w:tcPr>
          <w:tcW w:w="3618" w:type="dxa"/>
          <w:tcBorders>
            <w:top w:val="single" w:sz="2" w:space="0" w:color="auto"/>
            <w:left w:val="single" w:sz="2" w:space="0" w:color="auto"/>
            <w:bottom w:val="nil"/>
            <w:right w:val="single" w:sz="2" w:space="0" w:color="auto"/>
          </w:tcBorders>
          <w:hideMark/>
        </w:tcPr>
        <w:p w14:paraId="70D38EFC" w14:textId="77777777" w:rsidR="005717B7" w:rsidRPr="005717B7" w:rsidRDefault="005717B7" w:rsidP="005717B7">
          <w:pPr>
            <w:pStyle w:val="Header"/>
            <w:spacing w:line="276" w:lineRule="auto"/>
            <w:rPr>
              <w:rFonts w:ascii="Segoe UI" w:hAnsi="Segoe UI" w:cs="Segoe UI"/>
              <w:noProof/>
              <w:color w:val="1F3864"/>
              <w:sz w:val="12"/>
              <w:szCs w:val="12"/>
            </w:rPr>
          </w:pPr>
          <w:r w:rsidRPr="005717B7">
            <w:rPr>
              <w:rFonts w:ascii="Segoe UI" w:hAnsi="Segoe UI" w:cs="Segoe UI"/>
              <w:noProof/>
              <w:color w:val="1F3864"/>
              <w:sz w:val="12"/>
              <w:szCs w:val="12"/>
            </w:rPr>
            <w:t>VASTUTAV SPETSIALIST:</w:t>
          </w:r>
        </w:p>
      </w:tc>
      <w:tc>
        <w:tcPr>
          <w:tcW w:w="1699" w:type="dxa"/>
          <w:tcBorders>
            <w:top w:val="single" w:sz="2" w:space="0" w:color="auto"/>
            <w:left w:val="single" w:sz="2" w:space="0" w:color="auto"/>
            <w:bottom w:val="nil"/>
            <w:right w:val="single" w:sz="2" w:space="0" w:color="auto"/>
          </w:tcBorders>
        </w:tcPr>
        <w:p w14:paraId="7F215566" w14:textId="77777777" w:rsidR="005717B7" w:rsidRPr="005717B7" w:rsidRDefault="005717B7" w:rsidP="005717B7">
          <w:pPr>
            <w:pStyle w:val="Header"/>
            <w:spacing w:line="276" w:lineRule="auto"/>
            <w:rPr>
              <w:rFonts w:ascii="Segoe UI" w:hAnsi="Segoe UI" w:cs="Segoe UI"/>
              <w:noProof/>
              <w:color w:val="1F3864"/>
              <w:sz w:val="12"/>
              <w:szCs w:val="12"/>
            </w:rPr>
          </w:pPr>
          <w:r w:rsidRPr="005717B7">
            <w:rPr>
              <w:rFonts w:ascii="Segoe UI" w:hAnsi="Segoe UI" w:cs="Segoe UI"/>
              <w:noProof/>
              <w:color w:val="1F3864"/>
              <w:sz w:val="12"/>
              <w:szCs w:val="12"/>
            </w:rPr>
            <w:t>VERSIOON:</w:t>
          </w:r>
        </w:p>
      </w:tc>
      <w:tc>
        <w:tcPr>
          <w:tcW w:w="1699" w:type="dxa"/>
          <w:tcBorders>
            <w:top w:val="single" w:sz="2" w:space="0" w:color="auto"/>
            <w:left w:val="single" w:sz="2" w:space="0" w:color="auto"/>
          </w:tcBorders>
          <w:hideMark/>
        </w:tcPr>
        <w:p w14:paraId="3CD63400" w14:textId="77777777" w:rsidR="005717B7" w:rsidRPr="005717B7" w:rsidRDefault="005717B7" w:rsidP="005717B7">
          <w:pPr>
            <w:pStyle w:val="Header"/>
            <w:spacing w:line="276" w:lineRule="auto"/>
            <w:rPr>
              <w:rFonts w:ascii="Segoe UI" w:hAnsi="Segoe UI" w:cs="Segoe UI"/>
              <w:noProof/>
              <w:color w:val="1F3864"/>
              <w:sz w:val="12"/>
              <w:szCs w:val="12"/>
            </w:rPr>
          </w:pPr>
          <w:r w:rsidRPr="005717B7">
            <w:rPr>
              <w:rFonts w:ascii="Segoe UI" w:hAnsi="Segoe UI" w:cs="Segoe UI"/>
              <w:noProof/>
              <w:color w:val="1F3864"/>
              <w:sz w:val="12"/>
              <w:szCs w:val="12"/>
            </w:rPr>
            <w:t>LEHT/LEHTI:</w:t>
          </w:r>
        </w:p>
      </w:tc>
    </w:tr>
    <w:tr w:rsidR="005717B7" w:rsidRPr="00C62680" w14:paraId="1383ADF6" w14:textId="77777777" w:rsidTr="00B63623">
      <w:trPr>
        <w:trHeight w:val="200"/>
      </w:trPr>
      <w:tc>
        <w:tcPr>
          <w:tcW w:w="2744" w:type="dxa"/>
          <w:vMerge/>
          <w:tcBorders>
            <w:right w:val="single" w:sz="2" w:space="0" w:color="auto"/>
          </w:tcBorders>
          <w:vAlign w:val="center"/>
          <w:hideMark/>
        </w:tcPr>
        <w:p w14:paraId="08311A5B" w14:textId="77777777" w:rsidR="005717B7" w:rsidRPr="00920DF7" w:rsidRDefault="005717B7" w:rsidP="005717B7">
          <w:pPr>
            <w:pStyle w:val="Header"/>
            <w:spacing w:line="276" w:lineRule="auto"/>
            <w:rPr>
              <w:rFonts w:cs="Segoe UI"/>
              <w:noProof/>
              <w:color w:val="1F3864"/>
              <w:sz w:val="12"/>
              <w:szCs w:val="12"/>
            </w:rPr>
          </w:pPr>
        </w:p>
      </w:tc>
      <w:tc>
        <w:tcPr>
          <w:tcW w:w="3618" w:type="dxa"/>
          <w:tcBorders>
            <w:top w:val="nil"/>
            <w:left w:val="single" w:sz="2" w:space="0" w:color="auto"/>
            <w:bottom w:val="single" w:sz="2" w:space="0" w:color="auto"/>
            <w:right w:val="single" w:sz="2" w:space="0" w:color="auto"/>
          </w:tcBorders>
          <w:hideMark/>
        </w:tcPr>
        <w:p w14:paraId="5ECCC324" w14:textId="77777777" w:rsidR="005717B7" w:rsidRPr="005717B7" w:rsidRDefault="005717B7" w:rsidP="005717B7">
          <w:pPr>
            <w:pStyle w:val="Header"/>
            <w:spacing w:line="276" w:lineRule="auto"/>
            <w:rPr>
              <w:rFonts w:ascii="Segoe UI" w:hAnsi="Segoe UI" w:cs="Segoe UI"/>
              <w:color w:val="1F3864"/>
              <w:sz w:val="18"/>
              <w:szCs w:val="18"/>
            </w:rPr>
          </w:pPr>
          <w:bookmarkStart w:id="253" w:name="_Hlk211851501"/>
          <w:r w:rsidRPr="005717B7">
            <w:rPr>
              <w:rFonts w:ascii="Segoe UI" w:hAnsi="Segoe UI" w:cs="Segoe UI"/>
              <w:color w:val="1F3864"/>
              <w:sz w:val="18"/>
              <w:szCs w:val="18"/>
            </w:rPr>
            <w:t>Jevgeni Jefremov</w:t>
          </w:r>
          <w:bookmarkEnd w:id="253"/>
        </w:p>
      </w:tc>
      <w:tc>
        <w:tcPr>
          <w:tcW w:w="1699" w:type="dxa"/>
          <w:tcBorders>
            <w:top w:val="nil"/>
            <w:left w:val="single" w:sz="2" w:space="0" w:color="auto"/>
            <w:bottom w:val="single" w:sz="2" w:space="0" w:color="auto"/>
            <w:right w:val="single" w:sz="2" w:space="0" w:color="auto"/>
          </w:tcBorders>
        </w:tcPr>
        <w:p w14:paraId="70671640" w14:textId="77777777" w:rsidR="005717B7" w:rsidRPr="005717B7" w:rsidRDefault="005717B7" w:rsidP="005717B7">
          <w:pPr>
            <w:pStyle w:val="Header"/>
            <w:spacing w:line="276" w:lineRule="auto"/>
            <w:rPr>
              <w:rFonts w:ascii="Segoe UI" w:hAnsi="Segoe UI" w:cs="Segoe UI"/>
              <w:color w:val="1F3864"/>
              <w:sz w:val="18"/>
              <w:szCs w:val="18"/>
            </w:rPr>
          </w:pPr>
          <w:r w:rsidRPr="005717B7">
            <w:rPr>
              <w:rFonts w:ascii="Segoe UI" w:hAnsi="Segoe UI" w:cs="Segoe UI"/>
              <w:color w:val="1F3864"/>
              <w:sz w:val="18"/>
              <w:szCs w:val="18"/>
            </w:rPr>
            <w:t>02</w:t>
          </w:r>
        </w:p>
      </w:tc>
      <w:tc>
        <w:tcPr>
          <w:tcW w:w="1699" w:type="dxa"/>
          <w:tcBorders>
            <w:left w:val="single" w:sz="2" w:space="0" w:color="auto"/>
          </w:tcBorders>
          <w:hideMark/>
        </w:tcPr>
        <w:p w14:paraId="3DCD996D" w14:textId="77777777" w:rsidR="005717B7" w:rsidRPr="005717B7" w:rsidRDefault="005717B7" w:rsidP="005717B7">
          <w:pPr>
            <w:pStyle w:val="Header"/>
            <w:spacing w:line="276" w:lineRule="auto"/>
            <w:rPr>
              <w:rFonts w:ascii="Segoe UI" w:hAnsi="Segoe UI" w:cs="Segoe UI"/>
              <w:color w:val="1F3864"/>
              <w:sz w:val="18"/>
              <w:szCs w:val="18"/>
            </w:rPr>
          </w:pPr>
          <w:r w:rsidRPr="005717B7">
            <w:rPr>
              <w:rFonts w:ascii="Segoe UI" w:hAnsi="Segoe UI" w:cs="Segoe UI"/>
              <w:color w:val="1F3864"/>
              <w:sz w:val="18"/>
              <w:szCs w:val="18"/>
            </w:rPr>
            <w:fldChar w:fldCharType="begin"/>
          </w:r>
          <w:r w:rsidRPr="005717B7">
            <w:rPr>
              <w:rFonts w:ascii="Segoe UI" w:hAnsi="Segoe UI" w:cs="Segoe UI"/>
              <w:color w:val="1F3864"/>
              <w:sz w:val="18"/>
              <w:szCs w:val="18"/>
            </w:rPr>
            <w:instrText xml:space="preserve"> PAGE  \* Arabic </w:instrText>
          </w:r>
          <w:r w:rsidRPr="005717B7">
            <w:rPr>
              <w:rFonts w:ascii="Segoe UI" w:hAnsi="Segoe UI" w:cs="Segoe UI"/>
              <w:color w:val="1F3864"/>
              <w:sz w:val="18"/>
              <w:szCs w:val="18"/>
            </w:rPr>
            <w:fldChar w:fldCharType="separate"/>
          </w:r>
          <w:r w:rsidRPr="005717B7">
            <w:rPr>
              <w:rFonts w:ascii="Segoe UI" w:hAnsi="Segoe UI" w:cs="Segoe UI"/>
              <w:color w:val="1F3864"/>
              <w:sz w:val="18"/>
              <w:szCs w:val="18"/>
            </w:rPr>
            <w:t>1</w:t>
          </w:r>
          <w:r w:rsidRPr="005717B7">
            <w:rPr>
              <w:rFonts w:ascii="Segoe UI" w:hAnsi="Segoe UI" w:cs="Segoe UI"/>
              <w:color w:val="1F3864"/>
              <w:sz w:val="18"/>
              <w:szCs w:val="18"/>
            </w:rPr>
            <w:fldChar w:fldCharType="end"/>
          </w:r>
          <w:r w:rsidRPr="005717B7">
            <w:rPr>
              <w:rFonts w:ascii="Segoe UI" w:hAnsi="Segoe UI" w:cs="Segoe UI"/>
              <w:caps/>
              <w:color w:val="1F3864"/>
              <w:sz w:val="18"/>
              <w:szCs w:val="18"/>
            </w:rPr>
            <w:t>/</w:t>
          </w:r>
          <w:r w:rsidRPr="005717B7">
            <w:rPr>
              <w:rFonts w:ascii="Segoe UI" w:hAnsi="Segoe UI" w:cs="Segoe UI"/>
              <w:color w:val="1F3864"/>
              <w:sz w:val="18"/>
              <w:szCs w:val="18"/>
            </w:rPr>
            <w:fldChar w:fldCharType="begin"/>
          </w:r>
          <w:r w:rsidRPr="005717B7">
            <w:rPr>
              <w:rFonts w:ascii="Segoe UI" w:hAnsi="Segoe UI" w:cs="Segoe UI"/>
              <w:color w:val="1F3864"/>
              <w:sz w:val="18"/>
              <w:szCs w:val="18"/>
            </w:rPr>
            <w:instrText xml:space="preserve"> NUMPAGES   \* MERGEFORMAT </w:instrText>
          </w:r>
          <w:r w:rsidRPr="005717B7">
            <w:rPr>
              <w:rFonts w:ascii="Segoe UI" w:hAnsi="Segoe UI" w:cs="Segoe UI"/>
              <w:color w:val="1F3864"/>
              <w:sz w:val="18"/>
              <w:szCs w:val="18"/>
            </w:rPr>
            <w:fldChar w:fldCharType="separate"/>
          </w:r>
          <w:r w:rsidRPr="005717B7">
            <w:rPr>
              <w:rFonts w:ascii="Segoe UI" w:hAnsi="Segoe UI" w:cs="Segoe UI"/>
              <w:color w:val="1F3864"/>
              <w:sz w:val="18"/>
              <w:szCs w:val="18"/>
            </w:rPr>
            <w:t>15</w:t>
          </w:r>
          <w:r w:rsidRPr="005717B7">
            <w:rPr>
              <w:rFonts w:ascii="Segoe UI" w:hAnsi="Segoe UI" w:cs="Segoe UI"/>
              <w:color w:val="1F3864"/>
              <w:sz w:val="18"/>
              <w:szCs w:val="18"/>
            </w:rPr>
            <w:fldChar w:fldCharType="end"/>
          </w:r>
        </w:p>
      </w:tc>
    </w:tr>
  </w:tbl>
  <w:p w14:paraId="4FC5771A" w14:textId="7531C9C5" w:rsidR="009666A8" w:rsidRPr="005B147D" w:rsidRDefault="009666A8" w:rsidP="00195888">
    <w:pPr>
      <w:pStyle w:val="Footer"/>
      <w:tabs>
        <w:tab w:val="clear" w:pos="4536"/>
        <w:tab w:val="left" w:pos="2964"/>
        <w:tab w:val="left" w:pos="4395"/>
        <w:tab w:val="left" w:pos="6804"/>
      </w:tabs>
      <w:ind w:left="851"/>
      <w:rPr>
        <w:rFonts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4C033" w14:textId="77777777" w:rsidR="0001486B" w:rsidRDefault="0001486B" w:rsidP="00B1219D">
      <w:pPr>
        <w:spacing w:after="0" w:line="240" w:lineRule="auto"/>
      </w:pPr>
      <w:r>
        <w:separator/>
      </w:r>
    </w:p>
  </w:footnote>
  <w:footnote w:type="continuationSeparator" w:id="0">
    <w:p w14:paraId="1EB4CA34" w14:textId="77777777" w:rsidR="0001486B" w:rsidRDefault="0001486B" w:rsidP="00B121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2A12"/>
    <w:multiLevelType w:val="hybridMultilevel"/>
    <w:tmpl w:val="B4F2189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2B46506"/>
    <w:multiLevelType w:val="multilevel"/>
    <w:tmpl w:val="A16C4CC8"/>
    <w:styleLink w:val="WW8Num52"/>
    <w:lvl w:ilvl="0">
      <w:numFmt w:val="bullet"/>
      <w:lvlText w:val="-"/>
      <w:lvlJc w:val="left"/>
      <w:rPr>
        <w:rFonts w:ascii="Times New Roman" w:hAnsi="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7B96395"/>
    <w:multiLevelType w:val="hybridMultilevel"/>
    <w:tmpl w:val="3A42760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56929"/>
    <w:multiLevelType w:val="hybridMultilevel"/>
    <w:tmpl w:val="5C7441A2"/>
    <w:lvl w:ilvl="0" w:tplc="34201F8A">
      <w:numFmt w:val="bullet"/>
      <w:lvlText w:val="-"/>
      <w:lvlJc w:val="left"/>
      <w:pPr>
        <w:ind w:left="720" w:hanging="360"/>
      </w:pPr>
      <w:rPr>
        <w:rFonts w:ascii="Arial" w:eastAsiaTheme="minorEastAsia" w:hAnsi="Arial" w:cs="Arial"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hint="default"/>
      </w:rPr>
    </w:lvl>
  </w:abstractNum>
  <w:abstractNum w:abstractNumId="4" w15:restartNumberingAfterBreak="0">
    <w:nsid w:val="18C32F69"/>
    <w:multiLevelType w:val="hybridMultilevel"/>
    <w:tmpl w:val="F8BAC2E0"/>
    <w:lvl w:ilvl="0" w:tplc="759683CA">
      <w:start w:val="2"/>
      <w:numFmt w:val="bullet"/>
      <w:lvlText w:val="•"/>
      <w:lvlJc w:val="left"/>
      <w:pPr>
        <w:ind w:left="708" w:hanging="708"/>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F41E10"/>
    <w:multiLevelType w:val="multilevel"/>
    <w:tmpl w:val="0425001F"/>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926AE"/>
    <w:multiLevelType w:val="multilevel"/>
    <w:tmpl w:val="0425001F"/>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C11FB0"/>
    <w:multiLevelType w:val="hybridMultilevel"/>
    <w:tmpl w:val="ACBC275A"/>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F766E5"/>
    <w:multiLevelType w:val="hybridMultilevel"/>
    <w:tmpl w:val="2984F0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FD4D4B"/>
    <w:multiLevelType w:val="multilevel"/>
    <w:tmpl w:val="9EDE4F04"/>
    <w:styleLink w:val="WWOutlineListStyle"/>
    <w:lvl w:ilvl="0">
      <w:start w:val="1"/>
      <w:numFmt w:val="none"/>
      <w:lvlText w:val="%1"/>
      <w:lvlJc w:val="left"/>
    </w:lvl>
    <w:lvl w:ilvl="1">
      <w:start w:val="1"/>
      <w:numFmt w:val="decimal"/>
      <w:lvlText w:val="%2."/>
      <w:lvlJc w:val="left"/>
      <w:pPr>
        <w:ind w:left="567" w:hanging="567"/>
      </w:pPr>
      <w:rPr>
        <w:rFonts w:ascii="Arial" w:eastAsia="Times New Roman" w:hAnsi="Arial" w:cs="Arial"/>
      </w:rPr>
    </w:lvl>
    <w:lvl w:ilvl="2">
      <w:start w:val="1"/>
      <w:numFmt w:val="decimal"/>
      <w:lvlText w:val="%1.%2.%3"/>
      <w:lvlJc w:val="left"/>
      <w:pPr>
        <w:ind w:left="567" w:hanging="567"/>
      </w:pPr>
    </w:lvl>
    <w:lvl w:ilvl="3">
      <w:start w:val="1"/>
      <w:numFmt w:val="decimal"/>
      <w:lvlText w:val="%1.%2.%3.%4"/>
      <w:lvlJc w:val="left"/>
      <w:pPr>
        <w:ind w:left="850"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370E56EC"/>
    <w:multiLevelType w:val="multilevel"/>
    <w:tmpl w:val="18C0C990"/>
    <w:lvl w:ilvl="0">
      <w:start w:val="1"/>
      <w:numFmt w:val="bullet"/>
      <w:lvlText w:val=""/>
      <w:lvlJc w:val="left"/>
      <w:pPr>
        <w:tabs>
          <w:tab w:val="num" w:pos="720"/>
        </w:tabs>
        <w:ind w:left="720" w:hanging="360"/>
      </w:pPr>
      <w:rPr>
        <w:rFonts w:ascii="Symbol" w:hAnsi="Symbol" w:hint="default"/>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8695904"/>
    <w:multiLevelType w:val="multilevel"/>
    <w:tmpl w:val="18C0C990"/>
    <w:lvl w:ilvl="0">
      <w:start w:val="1"/>
      <w:numFmt w:val="bullet"/>
      <w:lvlText w:val=""/>
      <w:lvlJc w:val="left"/>
      <w:pPr>
        <w:tabs>
          <w:tab w:val="num" w:pos="720"/>
        </w:tabs>
        <w:ind w:left="720" w:hanging="360"/>
      </w:pPr>
      <w:rPr>
        <w:rFonts w:ascii="Symbol" w:hAnsi="Symbol" w:hint="default"/>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96C2CD0"/>
    <w:multiLevelType w:val="hybridMultilevel"/>
    <w:tmpl w:val="E1F4F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105FE2"/>
    <w:multiLevelType w:val="hybridMultilevel"/>
    <w:tmpl w:val="66D2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07626"/>
    <w:multiLevelType w:val="multilevel"/>
    <w:tmpl w:val="03A06380"/>
    <w:styleLink w:val="Styl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1D24546"/>
    <w:multiLevelType w:val="multilevel"/>
    <w:tmpl w:val="AE0EFCC0"/>
    <w:styleLink w:val="Style3"/>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631AF9"/>
    <w:multiLevelType w:val="hybridMultilevel"/>
    <w:tmpl w:val="06509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96D90"/>
    <w:multiLevelType w:val="multilevel"/>
    <w:tmpl w:val="0B785334"/>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ascii="Arial" w:hAnsi="Arial"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8" w15:restartNumberingAfterBreak="0">
    <w:nsid w:val="439A2E2D"/>
    <w:multiLevelType w:val="hybridMultilevel"/>
    <w:tmpl w:val="58AC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D06EEC"/>
    <w:multiLevelType w:val="hybridMultilevel"/>
    <w:tmpl w:val="4838082A"/>
    <w:lvl w:ilvl="0" w:tplc="CB20104A">
      <w:numFmt w:val="bullet"/>
      <w:lvlText w:val="•"/>
      <w:lvlJc w:val="left"/>
      <w:pPr>
        <w:ind w:left="1068" w:hanging="708"/>
      </w:pPr>
      <w:rPr>
        <w:rFonts w:ascii="Times New Roman" w:eastAsiaTheme="minorHAnsi"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A4B5C49"/>
    <w:multiLevelType w:val="hybridMultilevel"/>
    <w:tmpl w:val="35C40980"/>
    <w:lvl w:ilvl="0" w:tplc="FFFFFFFF">
      <w:start w:val="1"/>
      <w:numFmt w:val="decimal"/>
      <w:lvlText w:val="%1)"/>
      <w:lvlJc w:val="left"/>
      <w:pPr>
        <w:ind w:left="360" w:hanging="360"/>
      </w:pPr>
    </w:lvl>
    <w:lvl w:ilvl="1" w:tplc="759683CA">
      <w:start w:val="2"/>
      <w:numFmt w:val="bullet"/>
      <w:lvlText w:val="•"/>
      <w:lvlJc w:val="left"/>
      <w:pPr>
        <w:ind w:left="360" w:hanging="360"/>
      </w:pPr>
      <w:rPr>
        <w:rFonts w:ascii="Times New Roman" w:eastAsiaTheme="minorHAnsi"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BD44FED"/>
    <w:multiLevelType w:val="hybridMultilevel"/>
    <w:tmpl w:val="F6665B1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4DC00723"/>
    <w:multiLevelType w:val="hybridMultilevel"/>
    <w:tmpl w:val="87FC42E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DF14F6"/>
    <w:multiLevelType w:val="hybridMultilevel"/>
    <w:tmpl w:val="CD8E68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F96C1D"/>
    <w:multiLevelType w:val="hybridMultilevel"/>
    <w:tmpl w:val="E63C19A2"/>
    <w:lvl w:ilvl="0" w:tplc="6B2A8FB6">
      <w:numFmt w:val="bullet"/>
      <w:lvlText w:val="-"/>
      <w:lvlJc w:val="left"/>
      <w:pPr>
        <w:ind w:left="720" w:hanging="360"/>
      </w:pPr>
      <w:rPr>
        <w:rFonts w:ascii="Arial" w:eastAsiaTheme="minorEastAsia"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53703AA1"/>
    <w:multiLevelType w:val="hybridMultilevel"/>
    <w:tmpl w:val="F4085C58"/>
    <w:lvl w:ilvl="0" w:tplc="CB20104A">
      <w:numFmt w:val="bullet"/>
      <w:lvlText w:val="•"/>
      <w:lvlJc w:val="left"/>
      <w:pPr>
        <w:ind w:left="1068" w:hanging="708"/>
      </w:pPr>
      <w:rPr>
        <w:rFonts w:ascii="Times New Roman" w:eastAsiaTheme="minorHAnsi"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54FF1554"/>
    <w:multiLevelType w:val="hybridMultilevel"/>
    <w:tmpl w:val="D5607F38"/>
    <w:lvl w:ilvl="0" w:tplc="6B2A8FB6">
      <w:numFmt w:val="bullet"/>
      <w:lvlText w:val="-"/>
      <w:lvlJc w:val="left"/>
      <w:pPr>
        <w:ind w:left="720" w:hanging="360"/>
      </w:pPr>
      <w:rPr>
        <w:rFonts w:ascii="Arial" w:eastAsiaTheme="minorEastAsia"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55DF25EC"/>
    <w:multiLevelType w:val="hybridMultilevel"/>
    <w:tmpl w:val="11429580"/>
    <w:lvl w:ilvl="0" w:tplc="DA687E0C">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3D2920"/>
    <w:multiLevelType w:val="hybridMultilevel"/>
    <w:tmpl w:val="D5D4CAD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6AD6076"/>
    <w:multiLevelType w:val="hybridMultilevel"/>
    <w:tmpl w:val="AE6CEDDC"/>
    <w:lvl w:ilvl="0" w:tplc="D5466352">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B57C8"/>
    <w:multiLevelType w:val="hybridMultilevel"/>
    <w:tmpl w:val="C4F44E9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15:restartNumberingAfterBreak="0">
    <w:nsid w:val="58DD5CCA"/>
    <w:multiLevelType w:val="hybridMultilevel"/>
    <w:tmpl w:val="DEAAA800"/>
    <w:lvl w:ilvl="0" w:tplc="759683C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B9371A6"/>
    <w:multiLevelType w:val="hybridMultilevel"/>
    <w:tmpl w:val="7444E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23570E"/>
    <w:multiLevelType w:val="multilevel"/>
    <w:tmpl w:val="0366C926"/>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ascii="Arial" w:hAnsi="Arial"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4" w15:restartNumberingAfterBreak="0">
    <w:nsid w:val="5F3F3DE6"/>
    <w:multiLevelType w:val="hybridMultilevel"/>
    <w:tmpl w:val="9E5A6A9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5" w15:restartNumberingAfterBreak="0">
    <w:nsid w:val="60BC5EBF"/>
    <w:multiLevelType w:val="hybridMultilevel"/>
    <w:tmpl w:val="106C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AE2645"/>
    <w:multiLevelType w:val="multilevel"/>
    <w:tmpl w:val="D84ED91C"/>
    <w:styleLink w:val="Multilevelheading"/>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7" w15:restartNumberingAfterBreak="0">
    <w:nsid w:val="648E744A"/>
    <w:multiLevelType w:val="hybridMultilevel"/>
    <w:tmpl w:val="64D4A8EA"/>
    <w:lvl w:ilvl="0" w:tplc="04250011">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15:restartNumberingAfterBreak="0">
    <w:nsid w:val="65C04CCE"/>
    <w:multiLevelType w:val="hybridMultilevel"/>
    <w:tmpl w:val="5590F2A8"/>
    <w:lvl w:ilvl="0" w:tplc="CB20104A">
      <w:numFmt w:val="bullet"/>
      <w:lvlText w:val="•"/>
      <w:lvlJc w:val="left"/>
      <w:pPr>
        <w:ind w:left="1068" w:hanging="708"/>
      </w:pPr>
      <w:rPr>
        <w:rFonts w:ascii="Times New Roman" w:eastAsiaTheme="minorHAnsi"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9" w15:restartNumberingAfterBreak="0">
    <w:nsid w:val="68182D79"/>
    <w:multiLevelType w:val="hybridMultilevel"/>
    <w:tmpl w:val="6F8266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7A565A"/>
    <w:multiLevelType w:val="hybridMultilevel"/>
    <w:tmpl w:val="44EEAA24"/>
    <w:lvl w:ilvl="0" w:tplc="759683CA">
      <w:start w:val="2"/>
      <w:numFmt w:val="bullet"/>
      <w:lvlText w:val="•"/>
      <w:lvlJc w:val="left"/>
      <w:pPr>
        <w:ind w:left="1068" w:hanging="708"/>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302947"/>
    <w:multiLevelType w:val="hybridMultilevel"/>
    <w:tmpl w:val="97E22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C3CEF"/>
    <w:multiLevelType w:val="hybridMultilevel"/>
    <w:tmpl w:val="D3444F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6B35E2"/>
    <w:multiLevelType w:val="hybridMultilevel"/>
    <w:tmpl w:val="A35EDE82"/>
    <w:lvl w:ilvl="0" w:tplc="6B2A8FB6">
      <w:numFmt w:val="bullet"/>
      <w:lvlText w:val="-"/>
      <w:lvlJc w:val="left"/>
      <w:pPr>
        <w:ind w:left="720" w:hanging="360"/>
      </w:pPr>
      <w:rPr>
        <w:rFonts w:ascii="Arial" w:eastAsiaTheme="minorEastAsia" w:hAnsi="Arial" w:cs="Aria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4" w15:restartNumberingAfterBreak="0">
    <w:nsid w:val="7ACB0232"/>
    <w:multiLevelType w:val="hybridMultilevel"/>
    <w:tmpl w:val="AFDCF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16A41"/>
    <w:multiLevelType w:val="hybridMultilevel"/>
    <w:tmpl w:val="FE7ED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33828"/>
    <w:multiLevelType w:val="hybridMultilevel"/>
    <w:tmpl w:val="2984F0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4166569">
    <w:abstractNumId w:val="6"/>
  </w:num>
  <w:num w:numId="2" w16cid:durableId="83964480">
    <w:abstractNumId w:val="5"/>
  </w:num>
  <w:num w:numId="3" w16cid:durableId="1649675113">
    <w:abstractNumId w:val="15"/>
  </w:num>
  <w:num w:numId="4" w16cid:durableId="518928309">
    <w:abstractNumId w:val="14"/>
  </w:num>
  <w:num w:numId="5" w16cid:durableId="1100101904">
    <w:abstractNumId w:val="36"/>
  </w:num>
  <w:num w:numId="6" w16cid:durableId="1747608220">
    <w:abstractNumId w:val="17"/>
  </w:num>
  <w:num w:numId="7" w16cid:durableId="421146120">
    <w:abstractNumId w:val="9"/>
  </w:num>
  <w:num w:numId="8" w16cid:durableId="115374565">
    <w:abstractNumId w:val="1"/>
  </w:num>
  <w:num w:numId="9" w16cid:durableId="109514041">
    <w:abstractNumId w:val="3"/>
  </w:num>
  <w:num w:numId="10" w16cid:durableId="251596617">
    <w:abstractNumId w:val="26"/>
  </w:num>
  <w:num w:numId="11" w16cid:durableId="833690931">
    <w:abstractNumId w:val="24"/>
  </w:num>
  <w:num w:numId="12" w16cid:durableId="596404247">
    <w:abstractNumId w:val="43"/>
  </w:num>
  <w:num w:numId="13" w16cid:durableId="809321787">
    <w:abstractNumId w:val="0"/>
  </w:num>
  <w:num w:numId="14" w16cid:durableId="1755971753">
    <w:abstractNumId w:val="37"/>
  </w:num>
  <w:num w:numId="15" w16cid:durableId="402802173">
    <w:abstractNumId w:val="34"/>
  </w:num>
  <w:num w:numId="16" w16cid:durableId="979965965">
    <w:abstractNumId w:val="30"/>
  </w:num>
  <w:num w:numId="17" w16cid:durableId="1535970251">
    <w:abstractNumId w:val="10"/>
  </w:num>
  <w:num w:numId="18" w16cid:durableId="422914542">
    <w:abstractNumId w:val="11"/>
  </w:num>
  <w:num w:numId="19" w16cid:durableId="1439791803">
    <w:abstractNumId w:val="16"/>
  </w:num>
  <w:num w:numId="20" w16cid:durableId="644089061">
    <w:abstractNumId w:val="13"/>
  </w:num>
  <w:num w:numId="21" w16cid:durableId="92438149">
    <w:abstractNumId w:val="45"/>
  </w:num>
  <w:num w:numId="22" w16cid:durableId="795105312">
    <w:abstractNumId w:val="46"/>
  </w:num>
  <w:num w:numId="23" w16cid:durableId="1860193090">
    <w:abstractNumId w:val="29"/>
  </w:num>
  <w:num w:numId="24" w16cid:durableId="1967999306">
    <w:abstractNumId w:val="42"/>
  </w:num>
  <w:num w:numId="25" w16cid:durableId="635722023">
    <w:abstractNumId w:val="39"/>
  </w:num>
  <w:num w:numId="26" w16cid:durableId="1843427371">
    <w:abstractNumId w:val="27"/>
  </w:num>
  <w:num w:numId="27" w16cid:durableId="506092613">
    <w:abstractNumId w:val="8"/>
  </w:num>
  <w:num w:numId="28" w16cid:durableId="1715034452">
    <w:abstractNumId w:val="7"/>
  </w:num>
  <w:num w:numId="29" w16cid:durableId="453910687">
    <w:abstractNumId w:val="40"/>
  </w:num>
  <w:num w:numId="30" w16cid:durableId="699940191">
    <w:abstractNumId w:val="4"/>
  </w:num>
  <w:num w:numId="31" w16cid:durableId="746000558">
    <w:abstractNumId w:val="2"/>
  </w:num>
  <w:num w:numId="32" w16cid:durableId="1827890856">
    <w:abstractNumId w:val="33"/>
  </w:num>
  <w:num w:numId="33" w16cid:durableId="290063190">
    <w:abstractNumId w:val="12"/>
  </w:num>
  <w:num w:numId="34" w16cid:durableId="1744451012">
    <w:abstractNumId w:val="23"/>
  </w:num>
  <w:num w:numId="35" w16cid:durableId="369499704">
    <w:abstractNumId w:val="44"/>
  </w:num>
  <w:num w:numId="36" w16cid:durableId="653073982">
    <w:abstractNumId w:val="32"/>
  </w:num>
  <w:num w:numId="37" w16cid:durableId="61293720">
    <w:abstractNumId w:val="18"/>
  </w:num>
  <w:num w:numId="38" w16cid:durableId="896355065">
    <w:abstractNumId w:val="41"/>
  </w:num>
  <w:num w:numId="39" w16cid:durableId="246958670">
    <w:abstractNumId w:val="35"/>
  </w:num>
  <w:num w:numId="40" w16cid:durableId="942763594">
    <w:abstractNumId w:val="22"/>
  </w:num>
  <w:num w:numId="41" w16cid:durableId="278996402">
    <w:abstractNumId w:val="28"/>
  </w:num>
  <w:num w:numId="42" w16cid:durableId="824009388">
    <w:abstractNumId w:val="20"/>
  </w:num>
  <w:num w:numId="43" w16cid:durableId="1235626148">
    <w:abstractNumId w:val="31"/>
  </w:num>
  <w:num w:numId="44" w16cid:durableId="8247359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93070224">
    <w:abstractNumId w:val="21"/>
  </w:num>
  <w:num w:numId="46" w16cid:durableId="1929846274">
    <w:abstractNumId w:val="38"/>
  </w:num>
  <w:num w:numId="47" w16cid:durableId="1173105581">
    <w:abstractNumId w:val="25"/>
  </w:num>
  <w:num w:numId="48" w16cid:durableId="157273942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19D"/>
    <w:rsid w:val="00001474"/>
    <w:rsid w:val="00004207"/>
    <w:rsid w:val="0001345A"/>
    <w:rsid w:val="0001486B"/>
    <w:rsid w:val="000152C4"/>
    <w:rsid w:val="00026F63"/>
    <w:rsid w:val="00034548"/>
    <w:rsid w:val="00045EBF"/>
    <w:rsid w:val="0004612E"/>
    <w:rsid w:val="00060B32"/>
    <w:rsid w:val="0006231A"/>
    <w:rsid w:val="0006559A"/>
    <w:rsid w:val="00067148"/>
    <w:rsid w:val="00071359"/>
    <w:rsid w:val="000A16DE"/>
    <w:rsid w:val="000C1B14"/>
    <w:rsid w:val="000C35C7"/>
    <w:rsid w:val="000C65DD"/>
    <w:rsid w:val="000E31F7"/>
    <w:rsid w:val="000F2E59"/>
    <w:rsid w:val="00102858"/>
    <w:rsid w:val="0010394C"/>
    <w:rsid w:val="001051E6"/>
    <w:rsid w:val="001065EF"/>
    <w:rsid w:val="001068F6"/>
    <w:rsid w:val="00146F01"/>
    <w:rsid w:val="0014703B"/>
    <w:rsid w:val="0015189D"/>
    <w:rsid w:val="00154BCA"/>
    <w:rsid w:val="001645D5"/>
    <w:rsid w:val="00165B40"/>
    <w:rsid w:val="00177F5A"/>
    <w:rsid w:val="001829AD"/>
    <w:rsid w:val="001878B9"/>
    <w:rsid w:val="00195888"/>
    <w:rsid w:val="001A09F6"/>
    <w:rsid w:val="001B2EDB"/>
    <w:rsid w:val="001B36C9"/>
    <w:rsid w:val="001B377D"/>
    <w:rsid w:val="001B6F73"/>
    <w:rsid w:val="001C03E8"/>
    <w:rsid w:val="001C2936"/>
    <w:rsid w:val="001D6C49"/>
    <w:rsid w:val="001E2CF4"/>
    <w:rsid w:val="001E74C3"/>
    <w:rsid w:val="00206016"/>
    <w:rsid w:val="002133EA"/>
    <w:rsid w:val="00232566"/>
    <w:rsid w:val="002702D7"/>
    <w:rsid w:val="00272E61"/>
    <w:rsid w:val="002739E0"/>
    <w:rsid w:val="00292CF7"/>
    <w:rsid w:val="00294DED"/>
    <w:rsid w:val="002A0344"/>
    <w:rsid w:val="002A3D7E"/>
    <w:rsid w:val="002A6810"/>
    <w:rsid w:val="002B5A54"/>
    <w:rsid w:val="002B6BBC"/>
    <w:rsid w:val="002D0044"/>
    <w:rsid w:val="002D241D"/>
    <w:rsid w:val="002F7159"/>
    <w:rsid w:val="0031426D"/>
    <w:rsid w:val="003262C1"/>
    <w:rsid w:val="003521A1"/>
    <w:rsid w:val="00365AC5"/>
    <w:rsid w:val="003664E5"/>
    <w:rsid w:val="00380255"/>
    <w:rsid w:val="00386AB7"/>
    <w:rsid w:val="00392E16"/>
    <w:rsid w:val="003956D3"/>
    <w:rsid w:val="003C3649"/>
    <w:rsid w:val="003C5DD3"/>
    <w:rsid w:val="003C62E4"/>
    <w:rsid w:val="003E5838"/>
    <w:rsid w:val="00407640"/>
    <w:rsid w:val="004105F3"/>
    <w:rsid w:val="004107AC"/>
    <w:rsid w:val="00454101"/>
    <w:rsid w:val="00473886"/>
    <w:rsid w:val="00482DED"/>
    <w:rsid w:val="0048316D"/>
    <w:rsid w:val="00487661"/>
    <w:rsid w:val="00492464"/>
    <w:rsid w:val="0049677E"/>
    <w:rsid w:val="004A4B1B"/>
    <w:rsid w:val="004A744E"/>
    <w:rsid w:val="004B1EAE"/>
    <w:rsid w:val="004B78B6"/>
    <w:rsid w:val="004F10FD"/>
    <w:rsid w:val="00501493"/>
    <w:rsid w:val="005025F0"/>
    <w:rsid w:val="00512E49"/>
    <w:rsid w:val="0051421D"/>
    <w:rsid w:val="00514D96"/>
    <w:rsid w:val="00516897"/>
    <w:rsid w:val="005224F8"/>
    <w:rsid w:val="00535FFA"/>
    <w:rsid w:val="00544E9F"/>
    <w:rsid w:val="00557687"/>
    <w:rsid w:val="00557B33"/>
    <w:rsid w:val="00561A31"/>
    <w:rsid w:val="00565757"/>
    <w:rsid w:val="005717B7"/>
    <w:rsid w:val="00584DC9"/>
    <w:rsid w:val="005A2816"/>
    <w:rsid w:val="005A41E9"/>
    <w:rsid w:val="005B123A"/>
    <w:rsid w:val="005B147D"/>
    <w:rsid w:val="005C447A"/>
    <w:rsid w:val="005D0D0B"/>
    <w:rsid w:val="005D2AF0"/>
    <w:rsid w:val="005D60D6"/>
    <w:rsid w:val="005E3F5B"/>
    <w:rsid w:val="005E4559"/>
    <w:rsid w:val="005E4CBF"/>
    <w:rsid w:val="005E6D9B"/>
    <w:rsid w:val="00611EA3"/>
    <w:rsid w:val="00615AFF"/>
    <w:rsid w:val="00620B91"/>
    <w:rsid w:val="0062103F"/>
    <w:rsid w:val="00624920"/>
    <w:rsid w:val="0064023E"/>
    <w:rsid w:val="006544A7"/>
    <w:rsid w:val="00661C85"/>
    <w:rsid w:val="00675FA3"/>
    <w:rsid w:val="006807C3"/>
    <w:rsid w:val="006A277A"/>
    <w:rsid w:val="006D20C0"/>
    <w:rsid w:val="006D4BE2"/>
    <w:rsid w:val="006D64E1"/>
    <w:rsid w:val="006D6A54"/>
    <w:rsid w:val="006F11EB"/>
    <w:rsid w:val="007214EB"/>
    <w:rsid w:val="0074284E"/>
    <w:rsid w:val="0074636D"/>
    <w:rsid w:val="007520ED"/>
    <w:rsid w:val="007535E2"/>
    <w:rsid w:val="00753B78"/>
    <w:rsid w:val="00755B59"/>
    <w:rsid w:val="00757FEC"/>
    <w:rsid w:val="00786C8D"/>
    <w:rsid w:val="00790E3C"/>
    <w:rsid w:val="0079185B"/>
    <w:rsid w:val="0079350B"/>
    <w:rsid w:val="0079367F"/>
    <w:rsid w:val="00794403"/>
    <w:rsid w:val="00795425"/>
    <w:rsid w:val="007A1FE0"/>
    <w:rsid w:val="007A5AD5"/>
    <w:rsid w:val="007B0A3B"/>
    <w:rsid w:val="007B2FB9"/>
    <w:rsid w:val="007F103B"/>
    <w:rsid w:val="008066F3"/>
    <w:rsid w:val="008172BB"/>
    <w:rsid w:val="008217F6"/>
    <w:rsid w:val="00824FA6"/>
    <w:rsid w:val="0083561F"/>
    <w:rsid w:val="0083674F"/>
    <w:rsid w:val="008576A4"/>
    <w:rsid w:val="008727A3"/>
    <w:rsid w:val="00874159"/>
    <w:rsid w:val="00894EDE"/>
    <w:rsid w:val="008A27E1"/>
    <w:rsid w:val="008A46B2"/>
    <w:rsid w:val="008A5D48"/>
    <w:rsid w:val="008A725C"/>
    <w:rsid w:val="008C69E1"/>
    <w:rsid w:val="008C7682"/>
    <w:rsid w:val="008E4452"/>
    <w:rsid w:val="008F50AE"/>
    <w:rsid w:val="009100D1"/>
    <w:rsid w:val="00910207"/>
    <w:rsid w:val="00913210"/>
    <w:rsid w:val="0092457F"/>
    <w:rsid w:val="00924DAB"/>
    <w:rsid w:val="00925C89"/>
    <w:rsid w:val="0093101A"/>
    <w:rsid w:val="009358ED"/>
    <w:rsid w:val="00937FA0"/>
    <w:rsid w:val="00947CD4"/>
    <w:rsid w:val="009515C6"/>
    <w:rsid w:val="0095650C"/>
    <w:rsid w:val="00961D70"/>
    <w:rsid w:val="00965D54"/>
    <w:rsid w:val="009666A8"/>
    <w:rsid w:val="0098237B"/>
    <w:rsid w:val="009838DD"/>
    <w:rsid w:val="00984EB3"/>
    <w:rsid w:val="00986420"/>
    <w:rsid w:val="00994FD5"/>
    <w:rsid w:val="009A0E8D"/>
    <w:rsid w:val="009A420B"/>
    <w:rsid w:val="009A4F84"/>
    <w:rsid w:val="009C3754"/>
    <w:rsid w:val="009D1283"/>
    <w:rsid w:val="009E55BB"/>
    <w:rsid w:val="009F0AFC"/>
    <w:rsid w:val="00A06DAB"/>
    <w:rsid w:val="00A168FA"/>
    <w:rsid w:val="00A20AC3"/>
    <w:rsid w:val="00A2661E"/>
    <w:rsid w:val="00A32A19"/>
    <w:rsid w:val="00A40604"/>
    <w:rsid w:val="00A44930"/>
    <w:rsid w:val="00A575F6"/>
    <w:rsid w:val="00A64E2F"/>
    <w:rsid w:val="00A77152"/>
    <w:rsid w:val="00AA3E98"/>
    <w:rsid w:val="00AB0188"/>
    <w:rsid w:val="00AB355B"/>
    <w:rsid w:val="00AD2FD9"/>
    <w:rsid w:val="00AD6D78"/>
    <w:rsid w:val="00AF7C38"/>
    <w:rsid w:val="00B1219D"/>
    <w:rsid w:val="00B328A1"/>
    <w:rsid w:val="00B43BE7"/>
    <w:rsid w:val="00B50915"/>
    <w:rsid w:val="00B7647D"/>
    <w:rsid w:val="00B869CD"/>
    <w:rsid w:val="00B938D5"/>
    <w:rsid w:val="00BA605B"/>
    <w:rsid w:val="00BA736A"/>
    <w:rsid w:val="00BC1D93"/>
    <w:rsid w:val="00BC5D36"/>
    <w:rsid w:val="00BD04C1"/>
    <w:rsid w:val="00BD4E51"/>
    <w:rsid w:val="00BD6FD6"/>
    <w:rsid w:val="00BF5AE7"/>
    <w:rsid w:val="00BF7207"/>
    <w:rsid w:val="00BF72A4"/>
    <w:rsid w:val="00C10FEB"/>
    <w:rsid w:val="00C14E78"/>
    <w:rsid w:val="00C22C26"/>
    <w:rsid w:val="00C40399"/>
    <w:rsid w:val="00C418B4"/>
    <w:rsid w:val="00C4359C"/>
    <w:rsid w:val="00C47E6D"/>
    <w:rsid w:val="00C52B33"/>
    <w:rsid w:val="00C5493C"/>
    <w:rsid w:val="00C62680"/>
    <w:rsid w:val="00C6457C"/>
    <w:rsid w:val="00C94544"/>
    <w:rsid w:val="00C96577"/>
    <w:rsid w:val="00CC0FE5"/>
    <w:rsid w:val="00CC305A"/>
    <w:rsid w:val="00CC7AD6"/>
    <w:rsid w:val="00CE52EF"/>
    <w:rsid w:val="00CE54DD"/>
    <w:rsid w:val="00CE623B"/>
    <w:rsid w:val="00CF1EAD"/>
    <w:rsid w:val="00CF5F58"/>
    <w:rsid w:val="00D07816"/>
    <w:rsid w:val="00D13763"/>
    <w:rsid w:val="00D175B3"/>
    <w:rsid w:val="00D20976"/>
    <w:rsid w:val="00D42729"/>
    <w:rsid w:val="00D60F55"/>
    <w:rsid w:val="00D660D4"/>
    <w:rsid w:val="00D75887"/>
    <w:rsid w:val="00D81D42"/>
    <w:rsid w:val="00D9390D"/>
    <w:rsid w:val="00DB6C74"/>
    <w:rsid w:val="00DB7374"/>
    <w:rsid w:val="00DC3927"/>
    <w:rsid w:val="00DC5DA3"/>
    <w:rsid w:val="00DC6A33"/>
    <w:rsid w:val="00DE2D49"/>
    <w:rsid w:val="00DE47C5"/>
    <w:rsid w:val="00DF34CC"/>
    <w:rsid w:val="00E02470"/>
    <w:rsid w:val="00E02A19"/>
    <w:rsid w:val="00E17ADF"/>
    <w:rsid w:val="00E251AC"/>
    <w:rsid w:val="00E367C3"/>
    <w:rsid w:val="00E43952"/>
    <w:rsid w:val="00E525AB"/>
    <w:rsid w:val="00E5437A"/>
    <w:rsid w:val="00E5500F"/>
    <w:rsid w:val="00E555FA"/>
    <w:rsid w:val="00E57C4D"/>
    <w:rsid w:val="00E638B2"/>
    <w:rsid w:val="00E64E96"/>
    <w:rsid w:val="00E727B4"/>
    <w:rsid w:val="00E970C7"/>
    <w:rsid w:val="00EA1C9B"/>
    <w:rsid w:val="00EA33B2"/>
    <w:rsid w:val="00ED3E48"/>
    <w:rsid w:val="00EF0AE3"/>
    <w:rsid w:val="00F006B1"/>
    <w:rsid w:val="00F13654"/>
    <w:rsid w:val="00F14FB8"/>
    <w:rsid w:val="00F246EB"/>
    <w:rsid w:val="00F31A6A"/>
    <w:rsid w:val="00F32859"/>
    <w:rsid w:val="00F47EA2"/>
    <w:rsid w:val="00F65D88"/>
    <w:rsid w:val="00F725D0"/>
    <w:rsid w:val="00F73148"/>
    <w:rsid w:val="00F8383D"/>
    <w:rsid w:val="00F9646C"/>
    <w:rsid w:val="00FA3D26"/>
    <w:rsid w:val="00FA6134"/>
    <w:rsid w:val="00FB7550"/>
    <w:rsid w:val="00FC0AB9"/>
    <w:rsid w:val="00FC7D28"/>
    <w:rsid w:val="00FF072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9FE86"/>
  <w15:chartTrackingRefBased/>
  <w15:docId w15:val="{95B4373F-7FC8-4337-B987-02FD1689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6D20C0"/>
    <w:pPr>
      <w:spacing w:after="240" w:line="276" w:lineRule="auto"/>
      <w:jc w:val="both"/>
    </w:pPr>
    <w:rPr>
      <w:rFonts w:ascii="Times New Roman" w:hAnsi="Times New Roman"/>
      <w:sz w:val="24"/>
    </w:rPr>
  </w:style>
  <w:style w:type="paragraph" w:styleId="Heading1">
    <w:name w:val="heading 1"/>
    <w:aliases w:val="EdT P1"/>
    <w:basedOn w:val="NoSpacing"/>
    <w:next w:val="NoSpacing"/>
    <w:link w:val="Heading1Char"/>
    <w:uiPriority w:val="9"/>
    <w:qFormat/>
    <w:rsid w:val="009A4F84"/>
    <w:pPr>
      <w:keepNext/>
      <w:keepLines/>
      <w:numPr>
        <w:numId w:val="6"/>
      </w:numPr>
      <w:spacing w:before="360" w:after="120"/>
      <w:jc w:val="left"/>
      <w:outlineLvl w:val="0"/>
    </w:pPr>
    <w:rPr>
      <w:rFonts w:ascii="Arial" w:eastAsiaTheme="majorEastAsia" w:hAnsi="Arial" w:cstheme="majorBidi"/>
      <w:b/>
      <w:bCs/>
      <w:caps/>
      <w:sz w:val="28"/>
      <w:szCs w:val="28"/>
    </w:rPr>
  </w:style>
  <w:style w:type="paragraph" w:styleId="Heading2">
    <w:name w:val="heading 2"/>
    <w:aliases w:val="EdT P2"/>
    <w:basedOn w:val="Normal"/>
    <w:next w:val="Normal"/>
    <w:link w:val="Heading2Char"/>
    <w:uiPriority w:val="9"/>
    <w:unhideWhenUsed/>
    <w:qFormat/>
    <w:rsid w:val="009F0AFC"/>
    <w:pPr>
      <w:keepNext/>
      <w:keepLines/>
      <w:numPr>
        <w:ilvl w:val="1"/>
        <w:numId w:val="6"/>
      </w:numPr>
      <w:spacing w:after="120"/>
      <w:jc w:val="left"/>
      <w:outlineLvl w:val="1"/>
    </w:pPr>
    <w:rPr>
      <w:rFonts w:ascii="Arial" w:eastAsiaTheme="majorEastAsia" w:hAnsi="Arial" w:cstheme="majorBidi"/>
      <w:b/>
      <w:bCs/>
      <w:szCs w:val="26"/>
    </w:rPr>
  </w:style>
  <w:style w:type="paragraph" w:styleId="Heading3">
    <w:name w:val="heading 3"/>
    <w:aliases w:val="EdT P3"/>
    <w:basedOn w:val="Normal"/>
    <w:next w:val="Normal"/>
    <w:link w:val="Heading3Char"/>
    <w:uiPriority w:val="9"/>
    <w:unhideWhenUsed/>
    <w:qFormat/>
    <w:rsid w:val="009A4F84"/>
    <w:pPr>
      <w:keepNext/>
      <w:keepLines/>
      <w:numPr>
        <w:ilvl w:val="2"/>
        <w:numId w:val="6"/>
      </w:numPr>
      <w:spacing w:after="120" w:line="240" w:lineRule="auto"/>
      <w:jc w:val="left"/>
      <w:outlineLvl w:val="2"/>
    </w:pPr>
    <w:rPr>
      <w:rFonts w:ascii="Arial" w:eastAsiaTheme="majorEastAsia" w:hAnsi="Arial" w:cstheme="majorBidi"/>
      <w:b/>
      <w:bCs/>
      <w:szCs w:val="24"/>
    </w:rPr>
  </w:style>
  <w:style w:type="paragraph" w:styleId="Heading4">
    <w:name w:val="heading 4"/>
    <w:aliases w:val="EdT P4"/>
    <w:basedOn w:val="Normal"/>
    <w:next w:val="Normal"/>
    <w:link w:val="Heading4Char"/>
    <w:uiPriority w:val="9"/>
    <w:unhideWhenUsed/>
    <w:qFormat/>
    <w:rsid w:val="009A4F84"/>
    <w:pPr>
      <w:keepNext/>
      <w:keepLines/>
      <w:numPr>
        <w:ilvl w:val="3"/>
        <w:numId w:val="6"/>
      </w:numPr>
      <w:suppressLineNumbers/>
      <w:spacing w:after="120" w:line="240" w:lineRule="auto"/>
      <w:outlineLvl w:val="3"/>
    </w:pPr>
    <w:rPr>
      <w:rFonts w:ascii="Arial" w:eastAsiaTheme="majorEastAsia" w:hAnsi="Arial" w:cstheme="majorBidi"/>
      <w:b/>
      <w:bCs/>
      <w:iCs/>
      <w:szCs w:val="24"/>
    </w:rPr>
  </w:style>
  <w:style w:type="paragraph" w:styleId="Heading5">
    <w:name w:val="heading 5"/>
    <w:basedOn w:val="Normal"/>
    <w:next w:val="Normal"/>
    <w:link w:val="Heading5Char"/>
    <w:uiPriority w:val="9"/>
    <w:unhideWhenUsed/>
    <w:qFormat/>
    <w:rsid w:val="00790E3C"/>
    <w:pPr>
      <w:pBdr>
        <w:bottom w:val="single" w:sz="6" w:space="1" w:color="4472C4" w:themeColor="accent1"/>
      </w:pBdr>
      <w:spacing w:before="300" w:after="0"/>
      <w:ind w:left="1008" w:hanging="1008"/>
      <w:jc w:val="left"/>
      <w:outlineLvl w:val="4"/>
    </w:pPr>
    <w:rPr>
      <w:rFonts w:asciiTheme="minorHAnsi" w:eastAsiaTheme="minorEastAsia" w:hAnsiTheme="minorHAnsi"/>
      <w:caps/>
      <w:color w:val="2F5496" w:themeColor="accent1" w:themeShade="BF"/>
      <w:spacing w:val="10"/>
      <w:sz w:val="22"/>
    </w:rPr>
  </w:style>
  <w:style w:type="paragraph" w:styleId="Heading6">
    <w:name w:val="heading 6"/>
    <w:basedOn w:val="Normal"/>
    <w:next w:val="Normal"/>
    <w:link w:val="Heading6Char"/>
    <w:uiPriority w:val="9"/>
    <w:semiHidden/>
    <w:unhideWhenUsed/>
    <w:qFormat/>
    <w:rsid w:val="00790E3C"/>
    <w:pPr>
      <w:pBdr>
        <w:bottom w:val="dotted" w:sz="6" w:space="1" w:color="4472C4" w:themeColor="accent1"/>
      </w:pBdr>
      <w:spacing w:before="300" w:after="0"/>
      <w:ind w:left="1152" w:hanging="1152"/>
      <w:jc w:val="left"/>
      <w:outlineLvl w:val="5"/>
    </w:pPr>
    <w:rPr>
      <w:rFonts w:asciiTheme="minorHAnsi" w:eastAsiaTheme="minorEastAsia" w:hAnsiTheme="minorHAnsi"/>
      <w:caps/>
      <w:color w:val="2F5496" w:themeColor="accent1" w:themeShade="BF"/>
      <w:spacing w:val="10"/>
      <w:sz w:val="22"/>
    </w:rPr>
  </w:style>
  <w:style w:type="paragraph" w:styleId="Heading7">
    <w:name w:val="heading 7"/>
    <w:basedOn w:val="Normal"/>
    <w:next w:val="Normal"/>
    <w:link w:val="Heading7Char"/>
    <w:uiPriority w:val="9"/>
    <w:semiHidden/>
    <w:unhideWhenUsed/>
    <w:qFormat/>
    <w:rsid w:val="00790E3C"/>
    <w:pPr>
      <w:spacing w:before="300" w:after="0"/>
      <w:ind w:left="1296" w:hanging="1296"/>
      <w:jc w:val="left"/>
      <w:outlineLvl w:val="6"/>
    </w:pPr>
    <w:rPr>
      <w:rFonts w:asciiTheme="minorHAnsi" w:eastAsiaTheme="minorEastAsia" w:hAnsiTheme="minorHAnsi"/>
      <w:caps/>
      <w:color w:val="2F5496" w:themeColor="accent1" w:themeShade="BF"/>
      <w:spacing w:val="10"/>
      <w:sz w:val="22"/>
    </w:rPr>
  </w:style>
  <w:style w:type="paragraph" w:styleId="Heading8">
    <w:name w:val="heading 8"/>
    <w:basedOn w:val="Normal"/>
    <w:next w:val="Normal"/>
    <w:link w:val="Heading8Char"/>
    <w:unhideWhenUsed/>
    <w:qFormat/>
    <w:rsid w:val="00790E3C"/>
    <w:pPr>
      <w:spacing w:before="300" w:after="0"/>
      <w:ind w:left="1440" w:hanging="1440"/>
      <w:jc w:val="left"/>
      <w:outlineLvl w:val="7"/>
    </w:pPr>
    <w:rPr>
      <w:rFonts w:asciiTheme="minorHAnsi" w:eastAsiaTheme="minorEastAsia" w:hAnsiTheme="minorHAnsi"/>
      <w:caps/>
      <w:spacing w:val="10"/>
      <w:sz w:val="18"/>
      <w:szCs w:val="18"/>
    </w:rPr>
  </w:style>
  <w:style w:type="paragraph" w:styleId="Heading9">
    <w:name w:val="heading 9"/>
    <w:basedOn w:val="Normal"/>
    <w:next w:val="Normal"/>
    <w:link w:val="Heading9Char"/>
    <w:uiPriority w:val="9"/>
    <w:semiHidden/>
    <w:unhideWhenUsed/>
    <w:qFormat/>
    <w:rsid w:val="00790E3C"/>
    <w:pPr>
      <w:spacing w:before="300" w:after="0"/>
      <w:ind w:left="1584" w:hanging="1584"/>
      <w:jc w:val="left"/>
      <w:outlineLvl w:val="8"/>
    </w:pPr>
    <w:rPr>
      <w:rFonts w:asciiTheme="minorHAnsi" w:eastAsiaTheme="minorEastAsia" w:hAnsiTheme="minorHAnsi"/>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dT P1 Char"/>
    <w:basedOn w:val="DefaultParagraphFont"/>
    <w:link w:val="Heading1"/>
    <w:uiPriority w:val="9"/>
    <w:qFormat/>
    <w:rsid w:val="00B938D5"/>
    <w:rPr>
      <w:rFonts w:ascii="Arial" w:eastAsiaTheme="majorEastAsia" w:hAnsi="Arial" w:cstheme="majorBidi"/>
      <w:b/>
      <w:bCs/>
      <w:caps/>
      <w:sz w:val="28"/>
      <w:szCs w:val="28"/>
    </w:rPr>
  </w:style>
  <w:style w:type="character" w:customStyle="1" w:styleId="Heading2Char">
    <w:name w:val="Heading 2 Char"/>
    <w:aliases w:val="EdT P2 Char"/>
    <w:basedOn w:val="DefaultParagraphFont"/>
    <w:link w:val="Heading2"/>
    <w:uiPriority w:val="9"/>
    <w:rsid w:val="00DF34CC"/>
    <w:rPr>
      <w:rFonts w:ascii="Arial" w:eastAsiaTheme="majorEastAsia" w:hAnsi="Arial" w:cstheme="majorBidi"/>
      <w:b/>
      <w:bCs/>
      <w:sz w:val="24"/>
      <w:szCs w:val="26"/>
    </w:rPr>
  </w:style>
  <w:style w:type="character" w:customStyle="1" w:styleId="Heading3Char">
    <w:name w:val="Heading 3 Char"/>
    <w:aliases w:val="EdT P3 Char"/>
    <w:basedOn w:val="DefaultParagraphFont"/>
    <w:link w:val="Heading3"/>
    <w:uiPriority w:val="9"/>
    <w:qFormat/>
    <w:rsid w:val="00947CD4"/>
    <w:rPr>
      <w:rFonts w:ascii="Arial" w:eastAsiaTheme="majorEastAsia" w:hAnsi="Arial" w:cstheme="majorBidi"/>
      <w:b/>
      <w:bCs/>
      <w:sz w:val="24"/>
      <w:szCs w:val="24"/>
    </w:rPr>
  </w:style>
  <w:style w:type="character" w:customStyle="1" w:styleId="Heading4Char">
    <w:name w:val="Heading 4 Char"/>
    <w:aliases w:val="EdT P4 Char"/>
    <w:basedOn w:val="DefaultParagraphFont"/>
    <w:link w:val="Heading4"/>
    <w:uiPriority w:val="9"/>
    <w:rsid w:val="00B1219D"/>
    <w:rPr>
      <w:rFonts w:ascii="Arial" w:eastAsiaTheme="majorEastAsia" w:hAnsi="Arial" w:cstheme="majorBidi"/>
      <w:b/>
      <w:bCs/>
      <w:iCs/>
      <w:sz w:val="24"/>
      <w:szCs w:val="24"/>
    </w:rPr>
  </w:style>
  <w:style w:type="paragraph" w:styleId="Header">
    <w:name w:val="header"/>
    <w:basedOn w:val="Normal"/>
    <w:link w:val="HeaderChar"/>
    <w:uiPriority w:val="99"/>
    <w:unhideWhenUsed/>
    <w:rsid w:val="00B1219D"/>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219D"/>
    <w:rPr>
      <w:rFonts w:ascii="Times New Roman" w:hAnsi="Times New Roman"/>
      <w:sz w:val="24"/>
    </w:rPr>
  </w:style>
  <w:style w:type="paragraph" w:styleId="Footer">
    <w:name w:val="footer"/>
    <w:basedOn w:val="Normal"/>
    <w:link w:val="FooterChar"/>
    <w:uiPriority w:val="99"/>
    <w:unhideWhenUsed/>
    <w:rsid w:val="00B1219D"/>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219D"/>
    <w:rPr>
      <w:rFonts w:ascii="Times New Roman" w:hAnsi="Times New Roman"/>
      <w:sz w:val="24"/>
    </w:rPr>
  </w:style>
  <w:style w:type="paragraph" w:styleId="NoSpacing">
    <w:name w:val="No Spacing"/>
    <w:aliases w:val="EdT vahe,MKC vahe,mKC vahe"/>
    <w:next w:val="Normal"/>
    <w:link w:val="NoSpacingChar"/>
    <w:uiPriority w:val="1"/>
    <w:qFormat/>
    <w:rsid w:val="00B1219D"/>
    <w:pPr>
      <w:spacing w:after="0" w:line="240" w:lineRule="auto"/>
      <w:jc w:val="both"/>
    </w:pPr>
    <w:rPr>
      <w:rFonts w:ascii="Times New Roman" w:hAnsi="Times New Roman"/>
      <w:sz w:val="24"/>
      <w:szCs w:val="24"/>
    </w:rPr>
  </w:style>
  <w:style w:type="character" w:customStyle="1" w:styleId="NoSpacingChar">
    <w:name w:val="No Spacing Char"/>
    <w:aliases w:val="EdT vahe Char,MKC vahe Char,mKC vahe Char"/>
    <w:link w:val="NoSpacing"/>
    <w:uiPriority w:val="1"/>
    <w:qFormat/>
    <w:rsid w:val="00B1219D"/>
    <w:rPr>
      <w:rFonts w:ascii="Times New Roman" w:hAnsi="Times New Roman"/>
      <w:sz w:val="24"/>
      <w:szCs w:val="24"/>
    </w:rPr>
  </w:style>
  <w:style w:type="table" w:styleId="TableGrid">
    <w:name w:val="Table Grid"/>
    <w:basedOn w:val="TableNormal"/>
    <w:uiPriority w:val="59"/>
    <w:rsid w:val="00B1219D"/>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219D"/>
    <w:pPr>
      <w:ind w:left="720"/>
      <w:contextualSpacing/>
    </w:pPr>
  </w:style>
  <w:style w:type="numbering" w:customStyle="1" w:styleId="Style1">
    <w:name w:val="Style1"/>
    <w:uiPriority w:val="99"/>
    <w:rsid w:val="00C47E6D"/>
    <w:pPr>
      <w:numPr>
        <w:numId w:val="1"/>
      </w:numPr>
    </w:pPr>
  </w:style>
  <w:style w:type="numbering" w:customStyle="1" w:styleId="Style2">
    <w:name w:val="Style2"/>
    <w:uiPriority w:val="99"/>
    <w:rsid w:val="008217F6"/>
    <w:pPr>
      <w:numPr>
        <w:numId w:val="2"/>
      </w:numPr>
    </w:pPr>
  </w:style>
  <w:style w:type="numbering" w:customStyle="1" w:styleId="Style3">
    <w:name w:val="Style3"/>
    <w:uiPriority w:val="99"/>
    <w:rsid w:val="008217F6"/>
    <w:pPr>
      <w:numPr>
        <w:numId w:val="3"/>
      </w:numPr>
    </w:pPr>
  </w:style>
  <w:style w:type="numbering" w:customStyle="1" w:styleId="Style4">
    <w:name w:val="Style4"/>
    <w:uiPriority w:val="99"/>
    <w:rsid w:val="008217F6"/>
    <w:pPr>
      <w:numPr>
        <w:numId w:val="4"/>
      </w:numPr>
    </w:pPr>
  </w:style>
  <w:style w:type="numbering" w:customStyle="1" w:styleId="Multilevelheading">
    <w:name w:val="Multilevel heading"/>
    <w:uiPriority w:val="99"/>
    <w:rsid w:val="009A4F84"/>
    <w:pPr>
      <w:numPr>
        <w:numId w:val="5"/>
      </w:numPr>
    </w:pPr>
  </w:style>
  <w:style w:type="character" w:styleId="Hyperlink">
    <w:name w:val="Hyperlink"/>
    <w:basedOn w:val="DefaultParagraphFont"/>
    <w:uiPriority w:val="99"/>
    <w:unhideWhenUsed/>
    <w:rsid w:val="005C447A"/>
    <w:rPr>
      <w:color w:val="0563C1" w:themeColor="hyperlink"/>
      <w:u w:val="single"/>
    </w:rPr>
  </w:style>
  <w:style w:type="paragraph" w:styleId="TOC2">
    <w:name w:val="toc 2"/>
    <w:basedOn w:val="Normal"/>
    <w:next w:val="Normal"/>
    <w:autoRedefine/>
    <w:uiPriority w:val="39"/>
    <w:unhideWhenUsed/>
    <w:rsid w:val="00D13763"/>
    <w:pPr>
      <w:spacing w:after="0" w:line="240" w:lineRule="auto"/>
    </w:pPr>
  </w:style>
  <w:style w:type="paragraph" w:styleId="TOC1">
    <w:name w:val="toc 1"/>
    <w:basedOn w:val="Normal"/>
    <w:next w:val="Normal"/>
    <w:autoRedefine/>
    <w:uiPriority w:val="39"/>
    <w:unhideWhenUsed/>
    <w:rsid w:val="009A0E8D"/>
    <w:pPr>
      <w:tabs>
        <w:tab w:val="right" w:leader="dot" w:pos="9344"/>
      </w:tabs>
      <w:spacing w:after="0" w:line="240" w:lineRule="auto"/>
    </w:pPr>
    <w:rPr>
      <w:b/>
      <w:noProof/>
    </w:rPr>
  </w:style>
  <w:style w:type="paragraph" w:styleId="TOC3">
    <w:name w:val="toc 3"/>
    <w:basedOn w:val="Normal"/>
    <w:next w:val="Normal"/>
    <w:autoRedefine/>
    <w:uiPriority w:val="39"/>
    <w:unhideWhenUsed/>
    <w:rsid w:val="00D13763"/>
    <w:pPr>
      <w:spacing w:after="0" w:line="240" w:lineRule="auto"/>
    </w:pPr>
  </w:style>
  <w:style w:type="paragraph" w:styleId="TOC4">
    <w:name w:val="toc 4"/>
    <w:basedOn w:val="Normal"/>
    <w:next w:val="Normal"/>
    <w:autoRedefine/>
    <w:uiPriority w:val="39"/>
    <w:unhideWhenUsed/>
    <w:rsid w:val="00D13763"/>
    <w:pPr>
      <w:spacing w:after="0" w:line="240" w:lineRule="auto"/>
    </w:pPr>
  </w:style>
  <w:style w:type="character" w:styleId="UnresolvedMention">
    <w:name w:val="Unresolved Mention"/>
    <w:basedOn w:val="DefaultParagraphFont"/>
    <w:uiPriority w:val="99"/>
    <w:semiHidden/>
    <w:unhideWhenUsed/>
    <w:rsid w:val="003521A1"/>
    <w:rPr>
      <w:color w:val="605E5C"/>
      <w:shd w:val="clear" w:color="auto" w:fill="E1DFDD"/>
    </w:rPr>
  </w:style>
  <w:style w:type="paragraph" w:styleId="PlainText">
    <w:name w:val="Plain Text"/>
    <w:basedOn w:val="Normal"/>
    <w:link w:val="PlainTextChar"/>
    <w:rsid w:val="0062103F"/>
    <w:pPr>
      <w:spacing w:after="0" w:line="240" w:lineRule="auto"/>
      <w:jc w:val="left"/>
    </w:pPr>
    <w:rPr>
      <w:rFonts w:ascii="Courier New" w:eastAsia="Times New Roman" w:hAnsi="Courier New" w:cs="Courier New"/>
      <w:sz w:val="20"/>
      <w:szCs w:val="20"/>
      <w:lang w:eastAsia="et-EE"/>
    </w:rPr>
  </w:style>
  <w:style w:type="character" w:customStyle="1" w:styleId="PlainTextChar">
    <w:name w:val="Plain Text Char"/>
    <w:basedOn w:val="DefaultParagraphFont"/>
    <w:link w:val="PlainText"/>
    <w:rsid w:val="0062103F"/>
    <w:rPr>
      <w:rFonts w:ascii="Courier New" w:eastAsia="Times New Roman" w:hAnsi="Courier New" w:cs="Courier New"/>
      <w:sz w:val="20"/>
      <w:szCs w:val="20"/>
      <w:lang w:eastAsia="et-EE"/>
    </w:rPr>
  </w:style>
  <w:style w:type="paragraph" w:customStyle="1" w:styleId="LaadVasakul-032cm">
    <w:name w:val="Laad Vasakul:  -032 cm"/>
    <w:basedOn w:val="Normal"/>
    <w:next w:val="PlainText"/>
    <w:rsid w:val="0062103F"/>
    <w:pPr>
      <w:spacing w:after="0" w:line="240" w:lineRule="auto"/>
      <w:ind w:left="-180"/>
      <w:jc w:val="left"/>
    </w:pPr>
    <w:rPr>
      <w:rFonts w:eastAsia="Times New Roman" w:cs="Times New Roman"/>
      <w:szCs w:val="20"/>
      <w:lang w:eastAsia="et-EE"/>
    </w:rPr>
  </w:style>
  <w:style w:type="character" w:customStyle="1" w:styleId="Heading5Char">
    <w:name w:val="Heading 5 Char"/>
    <w:basedOn w:val="DefaultParagraphFont"/>
    <w:link w:val="Heading5"/>
    <w:uiPriority w:val="9"/>
    <w:rsid w:val="00790E3C"/>
    <w:rPr>
      <w:rFonts w:eastAsiaTheme="minorEastAsia"/>
      <w:caps/>
      <w:color w:val="2F5496" w:themeColor="accent1" w:themeShade="BF"/>
      <w:spacing w:val="10"/>
    </w:rPr>
  </w:style>
  <w:style w:type="character" w:customStyle="1" w:styleId="Heading6Char">
    <w:name w:val="Heading 6 Char"/>
    <w:basedOn w:val="DefaultParagraphFont"/>
    <w:link w:val="Heading6"/>
    <w:uiPriority w:val="9"/>
    <w:semiHidden/>
    <w:rsid w:val="00790E3C"/>
    <w:rPr>
      <w:rFonts w:eastAsiaTheme="minorEastAsia"/>
      <w:caps/>
      <w:color w:val="2F5496" w:themeColor="accent1" w:themeShade="BF"/>
      <w:spacing w:val="10"/>
    </w:rPr>
  </w:style>
  <w:style w:type="character" w:customStyle="1" w:styleId="Heading7Char">
    <w:name w:val="Heading 7 Char"/>
    <w:basedOn w:val="DefaultParagraphFont"/>
    <w:link w:val="Heading7"/>
    <w:uiPriority w:val="9"/>
    <w:semiHidden/>
    <w:rsid w:val="00790E3C"/>
    <w:rPr>
      <w:rFonts w:eastAsiaTheme="minorEastAsia"/>
      <w:caps/>
      <w:color w:val="2F5496" w:themeColor="accent1" w:themeShade="BF"/>
      <w:spacing w:val="10"/>
    </w:rPr>
  </w:style>
  <w:style w:type="character" w:customStyle="1" w:styleId="Heading8Char">
    <w:name w:val="Heading 8 Char"/>
    <w:basedOn w:val="DefaultParagraphFont"/>
    <w:link w:val="Heading8"/>
    <w:rsid w:val="00790E3C"/>
    <w:rPr>
      <w:rFonts w:eastAsiaTheme="minorEastAsia"/>
      <w:caps/>
      <w:spacing w:val="10"/>
      <w:sz w:val="18"/>
      <w:szCs w:val="18"/>
    </w:rPr>
  </w:style>
  <w:style w:type="character" w:customStyle="1" w:styleId="Heading9Char">
    <w:name w:val="Heading 9 Char"/>
    <w:basedOn w:val="DefaultParagraphFont"/>
    <w:link w:val="Heading9"/>
    <w:uiPriority w:val="9"/>
    <w:semiHidden/>
    <w:rsid w:val="00790E3C"/>
    <w:rPr>
      <w:rFonts w:eastAsiaTheme="minorEastAsia"/>
      <w:i/>
      <w:caps/>
      <w:spacing w:val="10"/>
      <w:sz w:val="18"/>
      <w:szCs w:val="18"/>
    </w:rPr>
  </w:style>
  <w:style w:type="paragraph" w:customStyle="1" w:styleId="ETPGrupp">
    <w:name w:val="ETP Grupp"/>
    <w:basedOn w:val="Normal"/>
    <w:link w:val="ETPGruppMrk"/>
    <w:rsid w:val="00790E3C"/>
    <w:pPr>
      <w:spacing w:before="200" w:after="200"/>
    </w:pPr>
    <w:rPr>
      <w:rFonts w:asciiTheme="minorHAnsi" w:eastAsiaTheme="minorEastAsia" w:hAnsiTheme="minorHAnsi"/>
      <w:sz w:val="21"/>
      <w:szCs w:val="20"/>
    </w:rPr>
  </w:style>
  <w:style w:type="character" w:styleId="PageNumber">
    <w:name w:val="page number"/>
    <w:basedOn w:val="DefaultParagraphFont"/>
    <w:rsid w:val="00790E3C"/>
  </w:style>
  <w:style w:type="paragraph" w:customStyle="1" w:styleId="zDokumenttyp">
    <w:name w:val="zDokumenttyp"/>
    <w:basedOn w:val="Normal"/>
    <w:next w:val="Header"/>
    <w:rsid w:val="00790E3C"/>
    <w:pPr>
      <w:tabs>
        <w:tab w:val="left" w:pos="0"/>
        <w:tab w:val="left" w:pos="567"/>
        <w:tab w:val="left" w:pos="1276"/>
        <w:tab w:val="left" w:pos="2552"/>
        <w:tab w:val="left" w:pos="3828"/>
        <w:tab w:val="left" w:pos="5103"/>
        <w:tab w:val="left" w:pos="6379"/>
        <w:tab w:val="right" w:pos="8364"/>
      </w:tabs>
      <w:spacing w:before="200" w:after="200" w:line="360" w:lineRule="exact"/>
      <w:jc w:val="left"/>
    </w:pPr>
    <w:rPr>
      <w:rFonts w:asciiTheme="minorHAnsi" w:eastAsiaTheme="minorEastAsia" w:hAnsiTheme="minorHAnsi"/>
      <w:caps/>
      <w:spacing w:val="26"/>
      <w:sz w:val="30"/>
      <w:szCs w:val="20"/>
      <w:lang w:val="en-GB" w:eastAsia="sv-SE"/>
    </w:rPr>
  </w:style>
  <w:style w:type="paragraph" w:styleId="BodyText">
    <w:name w:val="Body Text"/>
    <w:basedOn w:val="Normal"/>
    <w:link w:val="BodyTextChar"/>
    <w:semiHidden/>
    <w:rsid w:val="00790E3C"/>
    <w:pPr>
      <w:spacing w:before="200" w:after="120" w:line="360" w:lineRule="auto"/>
    </w:pPr>
    <w:rPr>
      <w:rFonts w:asciiTheme="minorHAnsi" w:eastAsiaTheme="minorEastAsia" w:hAnsiTheme="minorHAnsi"/>
      <w:sz w:val="21"/>
      <w:szCs w:val="20"/>
    </w:rPr>
  </w:style>
  <w:style w:type="character" w:customStyle="1" w:styleId="BodyTextChar">
    <w:name w:val="Body Text Char"/>
    <w:basedOn w:val="DefaultParagraphFont"/>
    <w:link w:val="BodyText"/>
    <w:semiHidden/>
    <w:rsid w:val="00790E3C"/>
    <w:rPr>
      <w:rFonts w:eastAsiaTheme="minorEastAsia"/>
      <w:sz w:val="21"/>
      <w:szCs w:val="20"/>
    </w:rPr>
  </w:style>
  <w:style w:type="character" w:customStyle="1" w:styleId="SwecoFretag">
    <w:name w:val="SwecoFöretag"/>
    <w:basedOn w:val="DefaultParagraphFont"/>
    <w:rsid w:val="00790E3C"/>
    <w:rPr>
      <w:rFonts w:ascii="Swecologotypes0" w:hAnsi="Swecologotypes0"/>
      <w:sz w:val="30"/>
    </w:rPr>
  </w:style>
  <w:style w:type="paragraph" w:styleId="BalloonText">
    <w:name w:val="Balloon Text"/>
    <w:basedOn w:val="Normal"/>
    <w:link w:val="BalloonTextChar"/>
    <w:uiPriority w:val="99"/>
    <w:semiHidden/>
    <w:unhideWhenUsed/>
    <w:rsid w:val="00790E3C"/>
    <w:pPr>
      <w:spacing w:before="200" w:after="200"/>
      <w:jc w:val="left"/>
    </w:pPr>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790E3C"/>
    <w:rPr>
      <w:rFonts w:ascii="Tahoma" w:eastAsiaTheme="minorEastAsia" w:hAnsi="Tahoma" w:cs="Tahoma"/>
      <w:sz w:val="16"/>
      <w:szCs w:val="16"/>
    </w:rPr>
  </w:style>
  <w:style w:type="paragraph" w:styleId="BodyText2">
    <w:name w:val="Body Text 2"/>
    <w:basedOn w:val="Normal"/>
    <w:link w:val="BodyText2Char"/>
    <w:semiHidden/>
    <w:unhideWhenUsed/>
    <w:rsid w:val="00790E3C"/>
    <w:pPr>
      <w:spacing w:before="200" w:after="120" w:line="480" w:lineRule="auto"/>
      <w:jc w:val="left"/>
    </w:pPr>
    <w:rPr>
      <w:rFonts w:asciiTheme="minorHAnsi" w:eastAsiaTheme="minorEastAsia" w:hAnsiTheme="minorHAnsi"/>
      <w:sz w:val="21"/>
      <w:szCs w:val="20"/>
    </w:rPr>
  </w:style>
  <w:style w:type="character" w:customStyle="1" w:styleId="BodyText2Char">
    <w:name w:val="Body Text 2 Char"/>
    <w:basedOn w:val="DefaultParagraphFont"/>
    <w:link w:val="BodyText2"/>
    <w:semiHidden/>
    <w:rsid w:val="00790E3C"/>
    <w:rPr>
      <w:rFonts w:eastAsiaTheme="minorEastAsia"/>
      <w:sz w:val="21"/>
      <w:szCs w:val="20"/>
    </w:rPr>
  </w:style>
  <w:style w:type="character" w:customStyle="1" w:styleId="BodyTextIndent2Char">
    <w:name w:val="Body Text Indent 2 Char"/>
    <w:basedOn w:val="DefaultParagraphFont"/>
    <w:link w:val="BodyTextIndent2"/>
    <w:semiHidden/>
    <w:rsid w:val="00790E3C"/>
    <w:rPr>
      <w:sz w:val="24"/>
      <w:szCs w:val="24"/>
      <w:lang w:val="en-US"/>
    </w:rPr>
  </w:style>
  <w:style w:type="paragraph" w:styleId="BodyTextIndent2">
    <w:name w:val="Body Text Indent 2"/>
    <w:basedOn w:val="Normal"/>
    <w:link w:val="BodyTextIndent2Char"/>
    <w:semiHidden/>
    <w:rsid w:val="00790E3C"/>
    <w:pPr>
      <w:spacing w:before="200" w:after="200"/>
      <w:ind w:left="708"/>
    </w:pPr>
    <w:rPr>
      <w:rFonts w:asciiTheme="minorHAnsi" w:hAnsiTheme="minorHAnsi"/>
      <w:szCs w:val="24"/>
      <w:lang w:val="en-US"/>
    </w:rPr>
  </w:style>
  <w:style w:type="character" w:customStyle="1" w:styleId="BodyTextIndent2Char1">
    <w:name w:val="Body Text Indent 2 Char1"/>
    <w:basedOn w:val="DefaultParagraphFont"/>
    <w:uiPriority w:val="99"/>
    <w:semiHidden/>
    <w:rsid w:val="00790E3C"/>
    <w:rPr>
      <w:rFonts w:ascii="Times New Roman" w:hAnsi="Times New Roman"/>
      <w:sz w:val="24"/>
    </w:rPr>
  </w:style>
  <w:style w:type="paragraph" w:styleId="BodyTextIndent">
    <w:name w:val="Body Text Indent"/>
    <w:basedOn w:val="Normal"/>
    <w:link w:val="BodyTextIndentChar"/>
    <w:semiHidden/>
    <w:rsid w:val="00790E3C"/>
    <w:pPr>
      <w:spacing w:before="200" w:after="200"/>
      <w:ind w:left="708"/>
    </w:pPr>
    <w:rPr>
      <w:rFonts w:asciiTheme="minorHAnsi" w:eastAsiaTheme="minorEastAsia" w:hAnsiTheme="minorHAnsi"/>
      <w:color w:val="0000FF"/>
      <w:sz w:val="21"/>
      <w:szCs w:val="20"/>
      <w:lang w:val="en-AU"/>
    </w:rPr>
  </w:style>
  <w:style w:type="character" w:customStyle="1" w:styleId="BodyTextIndentChar">
    <w:name w:val="Body Text Indent Char"/>
    <w:basedOn w:val="DefaultParagraphFont"/>
    <w:link w:val="BodyTextIndent"/>
    <w:semiHidden/>
    <w:rsid w:val="00790E3C"/>
    <w:rPr>
      <w:rFonts w:eastAsiaTheme="minorEastAsia"/>
      <w:color w:val="0000FF"/>
      <w:sz w:val="21"/>
      <w:szCs w:val="20"/>
      <w:lang w:val="en-AU"/>
    </w:rPr>
  </w:style>
  <w:style w:type="character" w:customStyle="1" w:styleId="BodyText3Char">
    <w:name w:val="Body Text 3 Char"/>
    <w:basedOn w:val="DefaultParagraphFont"/>
    <w:link w:val="BodyText3"/>
    <w:semiHidden/>
    <w:rsid w:val="00790E3C"/>
    <w:rPr>
      <w:rFonts w:ascii="Arial" w:hAnsi="Arial" w:cs="Arial"/>
      <w:bCs/>
      <w:color w:val="000000"/>
      <w:sz w:val="24"/>
      <w:szCs w:val="24"/>
    </w:rPr>
  </w:style>
  <w:style w:type="paragraph" w:styleId="BodyText3">
    <w:name w:val="Body Text 3"/>
    <w:basedOn w:val="Normal"/>
    <w:link w:val="BodyText3Char"/>
    <w:semiHidden/>
    <w:rsid w:val="00790E3C"/>
    <w:pPr>
      <w:suppressAutoHyphens/>
      <w:spacing w:before="200" w:after="200"/>
    </w:pPr>
    <w:rPr>
      <w:rFonts w:ascii="Arial" w:hAnsi="Arial" w:cs="Arial"/>
      <w:bCs/>
      <w:color w:val="000000"/>
      <w:szCs w:val="24"/>
    </w:rPr>
  </w:style>
  <w:style w:type="character" w:customStyle="1" w:styleId="BodyText3Char1">
    <w:name w:val="Body Text 3 Char1"/>
    <w:basedOn w:val="DefaultParagraphFont"/>
    <w:uiPriority w:val="99"/>
    <w:semiHidden/>
    <w:rsid w:val="00790E3C"/>
    <w:rPr>
      <w:rFonts w:ascii="Times New Roman" w:hAnsi="Times New Roman"/>
      <w:sz w:val="16"/>
      <w:szCs w:val="16"/>
    </w:rPr>
  </w:style>
  <w:style w:type="paragraph" w:styleId="Title">
    <w:name w:val="Title"/>
    <w:basedOn w:val="Normal"/>
    <w:next w:val="Normal"/>
    <w:link w:val="TitleChar"/>
    <w:uiPriority w:val="10"/>
    <w:qFormat/>
    <w:rsid w:val="00790E3C"/>
    <w:pPr>
      <w:spacing w:before="720" w:after="200"/>
      <w:jc w:val="left"/>
    </w:pPr>
    <w:rPr>
      <w:rFonts w:asciiTheme="minorHAnsi" w:eastAsiaTheme="minorEastAsia" w:hAnsiTheme="minorHAnsi"/>
      <w:caps/>
      <w:color w:val="4472C4" w:themeColor="accent1"/>
      <w:spacing w:val="10"/>
      <w:kern w:val="28"/>
      <w:sz w:val="52"/>
      <w:szCs w:val="52"/>
    </w:rPr>
  </w:style>
  <w:style w:type="character" w:customStyle="1" w:styleId="TitleChar">
    <w:name w:val="Title Char"/>
    <w:basedOn w:val="DefaultParagraphFont"/>
    <w:link w:val="Title"/>
    <w:uiPriority w:val="10"/>
    <w:rsid w:val="00790E3C"/>
    <w:rPr>
      <w:rFonts w:eastAsiaTheme="minorEastAsia"/>
      <w:caps/>
      <w:color w:val="4472C4" w:themeColor="accent1"/>
      <w:spacing w:val="10"/>
      <w:kern w:val="28"/>
      <w:sz w:val="52"/>
      <w:szCs w:val="52"/>
    </w:rPr>
  </w:style>
  <w:style w:type="character" w:customStyle="1" w:styleId="ETPGruppMrk">
    <w:name w:val="ETP Grupp Märk"/>
    <w:basedOn w:val="DefaultParagraphFont"/>
    <w:link w:val="ETPGrupp"/>
    <w:rsid w:val="00790E3C"/>
    <w:rPr>
      <w:rFonts w:eastAsiaTheme="minorEastAsia"/>
      <w:sz w:val="21"/>
      <w:szCs w:val="20"/>
    </w:rPr>
  </w:style>
  <w:style w:type="character" w:customStyle="1" w:styleId="apple-converted-space">
    <w:name w:val="apple-converted-space"/>
    <w:basedOn w:val="DefaultParagraphFont"/>
    <w:rsid w:val="00790E3C"/>
  </w:style>
  <w:style w:type="numbering" w:customStyle="1" w:styleId="WWOutlineListStyle">
    <w:name w:val="WW_OutlineListStyle"/>
    <w:basedOn w:val="NoList"/>
    <w:rsid w:val="00790E3C"/>
    <w:pPr>
      <w:numPr>
        <w:numId w:val="7"/>
      </w:numPr>
    </w:pPr>
  </w:style>
  <w:style w:type="paragraph" w:customStyle="1" w:styleId="Pealkiri11">
    <w:name w:val="Pealkiri 1.1"/>
    <w:basedOn w:val="Normal"/>
    <w:next w:val="Normal"/>
    <w:rsid w:val="00790E3C"/>
    <w:pPr>
      <w:keepNext/>
      <w:suppressAutoHyphens/>
      <w:autoSpaceDN w:val="0"/>
      <w:spacing w:before="454" w:after="113"/>
      <w:ind w:left="567" w:hanging="567"/>
      <w:jc w:val="left"/>
      <w:textAlignment w:val="baseline"/>
      <w:outlineLvl w:val="2"/>
    </w:pPr>
    <w:rPr>
      <w:rFonts w:asciiTheme="minorHAnsi" w:eastAsia="Arial Unicode MS" w:hAnsiTheme="minorHAnsi" w:cs="Tahoma"/>
      <w:b/>
      <w:kern w:val="3"/>
      <w:sz w:val="21"/>
      <w:szCs w:val="20"/>
      <w:lang w:eastAsia="et-EE"/>
    </w:rPr>
  </w:style>
  <w:style w:type="paragraph" w:customStyle="1" w:styleId="LSeletuskirjalbivtekst">
    <w:name w:val="L Seletuskirja läbiv tekst"/>
    <w:basedOn w:val="Normal"/>
    <w:rsid w:val="00790E3C"/>
    <w:pPr>
      <w:autoSpaceDN w:val="0"/>
      <w:spacing w:before="200" w:after="170"/>
      <w:textAlignment w:val="baseline"/>
    </w:pPr>
    <w:rPr>
      <w:rFonts w:asciiTheme="minorHAnsi" w:eastAsia="Arial Unicode MS" w:hAnsiTheme="minorHAnsi" w:cs="Tahoma"/>
      <w:kern w:val="3"/>
      <w:sz w:val="22"/>
      <w:szCs w:val="20"/>
      <w:lang w:eastAsia="et-EE"/>
    </w:rPr>
  </w:style>
  <w:style w:type="numbering" w:customStyle="1" w:styleId="WW8Num52">
    <w:name w:val="WW8Num52"/>
    <w:basedOn w:val="NoList"/>
    <w:rsid w:val="00790E3C"/>
    <w:pPr>
      <w:numPr>
        <w:numId w:val="8"/>
      </w:numPr>
    </w:pPr>
  </w:style>
  <w:style w:type="paragraph" w:customStyle="1" w:styleId="Default">
    <w:name w:val="Default"/>
    <w:rsid w:val="00790E3C"/>
    <w:pPr>
      <w:autoSpaceDE w:val="0"/>
      <w:autoSpaceDN w:val="0"/>
      <w:adjustRightInd w:val="0"/>
      <w:spacing w:before="200" w:after="200" w:line="276" w:lineRule="auto"/>
    </w:pPr>
    <w:rPr>
      <w:rFonts w:eastAsiaTheme="minorEastAsia"/>
      <w:color w:val="000000"/>
      <w:sz w:val="24"/>
      <w:szCs w:val="24"/>
    </w:rPr>
  </w:style>
  <w:style w:type="paragraph" w:styleId="TOCHeading">
    <w:name w:val="TOC Heading"/>
    <w:basedOn w:val="Heading1"/>
    <w:next w:val="Normal"/>
    <w:uiPriority w:val="39"/>
    <w:unhideWhenUsed/>
    <w:qFormat/>
    <w:rsid w:val="00790E3C"/>
    <w:pPr>
      <w:keepNext w:val="0"/>
      <w:keepLines w:val="0"/>
      <w:pBdr>
        <w:top w:val="single" w:sz="24" w:space="0" w:color="3FB1F1"/>
        <w:left w:val="single" w:sz="24" w:space="0" w:color="3FB1F1"/>
        <w:bottom w:val="single" w:sz="24" w:space="0" w:color="3FB1F1"/>
        <w:right w:val="single" w:sz="24" w:space="0" w:color="3FB1F1"/>
      </w:pBdr>
      <w:shd w:val="clear" w:color="auto" w:fill="3FB1F1"/>
      <w:spacing w:before="200" w:after="0" w:line="276" w:lineRule="auto"/>
      <w:ind w:left="432" w:hanging="432"/>
      <w:outlineLvl w:val="9"/>
    </w:pPr>
    <w:rPr>
      <w:rFonts w:asciiTheme="minorHAnsi" w:eastAsiaTheme="minorEastAsia" w:hAnsiTheme="minorHAnsi" w:cstheme="minorBidi"/>
      <w:color w:val="FFFFFF" w:themeColor="background1"/>
      <w:spacing w:val="15"/>
      <w:sz w:val="22"/>
      <w:szCs w:val="22"/>
      <w:lang w:bidi="en-US"/>
    </w:rPr>
  </w:style>
  <w:style w:type="paragraph" w:styleId="Caption">
    <w:name w:val="caption"/>
    <w:basedOn w:val="Normal"/>
    <w:next w:val="Normal"/>
    <w:uiPriority w:val="35"/>
    <w:unhideWhenUsed/>
    <w:qFormat/>
    <w:rsid w:val="00790E3C"/>
    <w:pPr>
      <w:spacing w:before="200" w:after="200"/>
      <w:jc w:val="left"/>
    </w:pPr>
    <w:rPr>
      <w:rFonts w:asciiTheme="minorHAnsi" w:eastAsiaTheme="minorEastAsia" w:hAnsiTheme="minorHAnsi"/>
      <w:b/>
      <w:bCs/>
      <w:color w:val="2F5496" w:themeColor="accent1" w:themeShade="BF"/>
      <w:sz w:val="16"/>
      <w:szCs w:val="16"/>
    </w:rPr>
  </w:style>
  <w:style w:type="paragraph" w:styleId="Subtitle">
    <w:name w:val="Subtitle"/>
    <w:basedOn w:val="Normal"/>
    <w:next w:val="Normal"/>
    <w:link w:val="SubtitleChar"/>
    <w:uiPriority w:val="11"/>
    <w:qFormat/>
    <w:rsid w:val="00790E3C"/>
    <w:pPr>
      <w:spacing w:before="200" w:after="1000" w:line="240" w:lineRule="auto"/>
      <w:jc w:val="left"/>
    </w:pPr>
    <w:rPr>
      <w:rFonts w:asciiTheme="minorHAnsi" w:eastAsiaTheme="minorEastAsia" w:hAnsiTheme="minorHAnsi"/>
      <w:caps/>
      <w:color w:val="595959" w:themeColor="text1" w:themeTint="A6"/>
      <w:spacing w:val="10"/>
      <w:szCs w:val="24"/>
    </w:rPr>
  </w:style>
  <w:style w:type="character" w:customStyle="1" w:styleId="SubtitleChar">
    <w:name w:val="Subtitle Char"/>
    <w:basedOn w:val="DefaultParagraphFont"/>
    <w:link w:val="Subtitle"/>
    <w:uiPriority w:val="11"/>
    <w:rsid w:val="00790E3C"/>
    <w:rPr>
      <w:rFonts w:eastAsiaTheme="minorEastAsia"/>
      <w:caps/>
      <w:color w:val="595959" w:themeColor="text1" w:themeTint="A6"/>
      <w:spacing w:val="10"/>
      <w:sz w:val="24"/>
      <w:szCs w:val="24"/>
    </w:rPr>
  </w:style>
  <w:style w:type="character" w:styleId="Strong">
    <w:name w:val="Strong"/>
    <w:uiPriority w:val="22"/>
    <w:qFormat/>
    <w:rsid w:val="00790E3C"/>
    <w:rPr>
      <w:b/>
      <w:bCs/>
    </w:rPr>
  </w:style>
  <w:style w:type="character" w:styleId="Emphasis">
    <w:name w:val="Emphasis"/>
    <w:uiPriority w:val="20"/>
    <w:qFormat/>
    <w:rsid w:val="00790E3C"/>
    <w:rPr>
      <w:caps/>
      <w:color w:val="1F3763" w:themeColor="accent1" w:themeShade="7F"/>
      <w:spacing w:val="5"/>
    </w:rPr>
  </w:style>
  <w:style w:type="paragraph" w:styleId="Quote">
    <w:name w:val="Quote"/>
    <w:basedOn w:val="Normal"/>
    <w:next w:val="Normal"/>
    <w:link w:val="QuoteChar"/>
    <w:uiPriority w:val="29"/>
    <w:qFormat/>
    <w:rsid w:val="00790E3C"/>
    <w:pPr>
      <w:spacing w:before="200" w:after="200"/>
      <w:jc w:val="left"/>
    </w:pPr>
    <w:rPr>
      <w:rFonts w:asciiTheme="minorHAnsi" w:eastAsiaTheme="minorEastAsia" w:hAnsiTheme="minorHAnsi"/>
      <w:i/>
      <w:iCs/>
      <w:sz w:val="21"/>
      <w:szCs w:val="20"/>
    </w:rPr>
  </w:style>
  <w:style w:type="character" w:customStyle="1" w:styleId="QuoteChar">
    <w:name w:val="Quote Char"/>
    <w:basedOn w:val="DefaultParagraphFont"/>
    <w:link w:val="Quote"/>
    <w:uiPriority w:val="29"/>
    <w:rsid w:val="00790E3C"/>
    <w:rPr>
      <w:rFonts w:eastAsiaTheme="minorEastAsia"/>
      <w:i/>
      <w:iCs/>
      <w:sz w:val="21"/>
      <w:szCs w:val="20"/>
    </w:rPr>
  </w:style>
  <w:style w:type="paragraph" w:styleId="IntenseQuote">
    <w:name w:val="Intense Quote"/>
    <w:basedOn w:val="Normal"/>
    <w:next w:val="Normal"/>
    <w:link w:val="IntenseQuoteChar"/>
    <w:uiPriority w:val="30"/>
    <w:qFormat/>
    <w:rsid w:val="00790E3C"/>
    <w:pPr>
      <w:pBdr>
        <w:top w:val="single" w:sz="4" w:space="10" w:color="4472C4" w:themeColor="accent1"/>
        <w:left w:val="single" w:sz="4" w:space="10" w:color="4472C4" w:themeColor="accent1"/>
      </w:pBdr>
      <w:spacing w:before="200" w:after="0"/>
      <w:ind w:left="1296" w:right="1152"/>
    </w:pPr>
    <w:rPr>
      <w:rFonts w:asciiTheme="minorHAnsi" w:eastAsiaTheme="minorEastAsia" w:hAnsiTheme="minorHAnsi"/>
      <w:i/>
      <w:iCs/>
      <w:color w:val="4472C4" w:themeColor="accent1"/>
      <w:sz w:val="21"/>
      <w:szCs w:val="20"/>
    </w:rPr>
  </w:style>
  <w:style w:type="character" w:customStyle="1" w:styleId="IntenseQuoteChar">
    <w:name w:val="Intense Quote Char"/>
    <w:basedOn w:val="DefaultParagraphFont"/>
    <w:link w:val="IntenseQuote"/>
    <w:uiPriority w:val="30"/>
    <w:rsid w:val="00790E3C"/>
    <w:rPr>
      <w:rFonts w:eastAsiaTheme="minorEastAsia"/>
      <w:i/>
      <w:iCs/>
      <w:color w:val="4472C4" w:themeColor="accent1"/>
      <w:sz w:val="21"/>
      <w:szCs w:val="20"/>
    </w:rPr>
  </w:style>
  <w:style w:type="character" w:styleId="SubtleEmphasis">
    <w:name w:val="Subtle Emphasis"/>
    <w:uiPriority w:val="19"/>
    <w:qFormat/>
    <w:rsid w:val="00790E3C"/>
    <w:rPr>
      <w:i/>
      <w:iCs/>
      <w:color w:val="1F3763" w:themeColor="accent1" w:themeShade="7F"/>
    </w:rPr>
  </w:style>
  <w:style w:type="character" w:styleId="IntenseEmphasis">
    <w:name w:val="Intense Emphasis"/>
    <w:uiPriority w:val="21"/>
    <w:qFormat/>
    <w:rsid w:val="00790E3C"/>
    <w:rPr>
      <w:b/>
      <w:bCs/>
      <w:caps/>
      <w:color w:val="1F3763" w:themeColor="accent1" w:themeShade="7F"/>
      <w:spacing w:val="10"/>
    </w:rPr>
  </w:style>
  <w:style w:type="character" w:styleId="SubtleReference">
    <w:name w:val="Subtle Reference"/>
    <w:uiPriority w:val="31"/>
    <w:qFormat/>
    <w:rsid w:val="00790E3C"/>
    <w:rPr>
      <w:b/>
      <w:bCs/>
      <w:color w:val="4472C4" w:themeColor="accent1"/>
    </w:rPr>
  </w:style>
  <w:style w:type="character" w:styleId="IntenseReference">
    <w:name w:val="Intense Reference"/>
    <w:uiPriority w:val="32"/>
    <w:qFormat/>
    <w:rsid w:val="00790E3C"/>
    <w:rPr>
      <w:b/>
      <w:bCs/>
      <w:i/>
      <w:iCs/>
      <w:caps/>
      <w:color w:val="4472C4" w:themeColor="accent1"/>
    </w:rPr>
  </w:style>
  <w:style w:type="character" w:styleId="BookTitle">
    <w:name w:val="Book Title"/>
    <w:uiPriority w:val="33"/>
    <w:qFormat/>
    <w:rsid w:val="00790E3C"/>
    <w:rPr>
      <w:b/>
      <w:bCs/>
      <w:i/>
      <w:iCs/>
      <w:spacing w:val="9"/>
    </w:rPr>
  </w:style>
  <w:style w:type="paragraph" w:customStyle="1" w:styleId="Standard">
    <w:name w:val="Standard"/>
    <w:rsid w:val="00790E3C"/>
    <w:pPr>
      <w:widowControl w:val="0"/>
      <w:suppressAutoHyphens/>
      <w:autoSpaceDE w:val="0"/>
      <w:autoSpaceDN w:val="0"/>
      <w:spacing w:after="0" w:line="240" w:lineRule="auto"/>
      <w:textAlignment w:val="baseline"/>
    </w:pPr>
    <w:rPr>
      <w:rFonts w:ascii="Times New Roman" w:eastAsia="Times New Roman" w:hAnsi="Times New Roman" w:cs="Times New Roman"/>
      <w:color w:val="000000"/>
      <w:kern w:val="3"/>
      <w:sz w:val="24"/>
      <w:szCs w:val="24"/>
      <w:lang w:eastAsia="et-EE"/>
    </w:rPr>
  </w:style>
  <w:style w:type="paragraph" w:styleId="TOC5">
    <w:name w:val="toc 5"/>
    <w:basedOn w:val="Normal"/>
    <w:next w:val="Normal"/>
    <w:autoRedefine/>
    <w:uiPriority w:val="39"/>
    <w:unhideWhenUsed/>
    <w:rsid w:val="00790E3C"/>
    <w:pPr>
      <w:spacing w:after="100"/>
      <w:ind w:left="880"/>
      <w:jc w:val="left"/>
    </w:pPr>
    <w:rPr>
      <w:rFonts w:asciiTheme="minorHAnsi" w:eastAsiaTheme="minorEastAsia" w:hAnsiTheme="minorHAnsi"/>
      <w:sz w:val="22"/>
      <w:lang w:eastAsia="et-EE"/>
    </w:rPr>
  </w:style>
  <w:style w:type="paragraph" w:styleId="TOC6">
    <w:name w:val="toc 6"/>
    <w:basedOn w:val="Normal"/>
    <w:next w:val="Normal"/>
    <w:autoRedefine/>
    <w:uiPriority w:val="39"/>
    <w:unhideWhenUsed/>
    <w:rsid w:val="00790E3C"/>
    <w:pPr>
      <w:spacing w:after="100"/>
      <w:ind w:left="1100"/>
      <w:jc w:val="left"/>
    </w:pPr>
    <w:rPr>
      <w:rFonts w:asciiTheme="minorHAnsi" w:eastAsiaTheme="minorEastAsia" w:hAnsiTheme="minorHAnsi"/>
      <w:sz w:val="22"/>
      <w:lang w:eastAsia="et-EE"/>
    </w:rPr>
  </w:style>
  <w:style w:type="paragraph" w:styleId="TOC7">
    <w:name w:val="toc 7"/>
    <w:basedOn w:val="Normal"/>
    <w:next w:val="Normal"/>
    <w:autoRedefine/>
    <w:uiPriority w:val="39"/>
    <w:unhideWhenUsed/>
    <w:rsid w:val="00790E3C"/>
    <w:pPr>
      <w:spacing w:after="100"/>
      <w:ind w:left="1320"/>
      <w:jc w:val="left"/>
    </w:pPr>
    <w:rPr>
      <w:rFonts w:asciiTheme="minorHAnsi" w:eastAsiaTheme="minorEastAsia" w:hAnsiTheme="minorHAnsi"/>
      <w:sz w:val="22"/>
      <w:lang w:eastAsia="et-EE"/>
    </w:rPr>
  </w:style>
  <w:style w:type="paragraph" w:styleId="TOC8">
    <w:name w:val="toc 8"/>
    <w:basedOn w:val="Normal"/>
    <w:next w:val="Normal"/>
    <w:autoRedefine/>
    <w:uiPriority w:val="39"/>
    <w:unhideWhenUsed/>
    <w:rsid w:val="00790E3C"/>
    <w:pPr>
      <w:spacing w:after="100"/>
      <w:ind w:left="1540"/>
      <w:jc w:val="left"/>
    </w:pPr>
    <w:rPr>
      <w:rFonts w:asciiTheme="minorHAnsi" w:eastAsiaTheme="minorEastAsia" w:hAnsiTheme="minorHAnsi"/>
      <w:sz w:val="22"/>
      <w:lang w:eastAsia="et-EE"/>
    </w:rPr>
  </w:style>
  <w:style w:type="paragraph" w:styleId="TOC9">
    <w:name w:val="toc 9"/>
    <w:basedOn w:val="Normal"/>
    <w:next w:val="Normal"/>
    <w:autoRedefine/>
    <w:uiPriority w:val="39"/>
    <w:unhideWhenUsed/>
    <w:rsid w:val="00790E3C"/>
    <w:pPr>
      <w:spacing w:after="100"/>
      <w:ind w:left="1760"/>
      <w:jc w:val="left"/>
    </w:pPr>
    <w:rPr>
      <w:rFonts w:asciiTheme="minorHAnsi" w:eastAsiaTheme="minorEastAsia" w:hAnsiTheme="minorHAnsi"/>
      <w:sz w:val="22"/>
      <w:lang w:eastAsia="et-EE"/>
    </w:rPr>
  </w:style>
  <w:style w:type="paragraph" w:customStyle="1" w:styleId="WW-BodyText2">
    <w:name w:val="WW-Body Text 2"/>
    <w:basedOn w:val="Normal"/>
    <w:uiPriority w:val="99"/>
    <w:rsid w:val="00790E3C"/>
    <w:pPr>
      <w:suppressAutoHyphens/>
      <w:spacing w:after="0" w:line="360" w:lineRule="auto"/>
    </w:pPr>
    <w:rPr>
      <w:rFonts w:eastAsiaTheme="minorEastAsia" w:cs="Times New Roman"/>
      <w:szCs w:val="24"/>
      <w:lang w:val="en-GB" w:eastAsia="ar-SA"/>
    </w:rPr>
  </w:style>
  <w:style w:type="paragraph" w:customStyle="1" w:styleId="Tavatekst">
    <w:name w:val="Tavatekst"/>
    <w:uiPriority w:val="99"/>
    <w:rsid w:val="00790E3C"/>
    <w:pPr>
      <w:suppressAutoHyphens/>
      <w:spacing w:after="0" w:line="240" w:lineRule="auto"/>
      <w:jc w:val="both"/>
    </w:pPr>
    <w:rPr>
      <w:rFonts w:ascii="Times New Roman" w:eastAsiaTheme="minorEastAsia" w:hAnsi="Times New Roman" w:cs="Times New Roman"/>
      <w:sz w:val="24"/>
      <w:szCs w:val="24"/>
      <w:lang w:eastAsia="ar-SA"/>
    </w:rPr>
  </w:style>
  <w:style w:type="paragraph" w:styleId="NormalWeb">
    <w:name w:val="Normal (Web)"/>
    <w:basedOn w:val="Normal"/>
    <w:uiPriority w:val="99"/>
    <w:unhideWhenUsed/>
    <w:rsid w:val="00790E3C"/>
    <w:pPr>
      <w:spacing w:before="100" w:beforeAutospacing="1" w:after="119" w:line="240" w:lineRule="auto"/>
      <w:jc w:val="left"/>
    </w:pPr>
    <w:rPr>
      <w:rFonts w:eastAsia="Times New Roman" w:cs="Times New Roman"/>
      <w:szCs w:val="24"/>
      <w:lang w:eastAsia="et-EE"/>
    </w:rPr>
  </w:style>
  <w:style w:type="character" w:styleId="PlaceholderText">
    <w:name w:val="Placeholder Text"/>
    <w:basedOn w:val="DefaultParagraphFont"/>
    <w:uiPriority w:val="99"/>
    <w:semiHidden/>
    <w:rsid w:val="00790E3C"/>
    <w:rPr>
      <w:color w:val="808080"/>
    </w:rPr>
  </w:style>
  <w:style w:type="character" w:styleId="CommentReference">
    <w:name w:val="annotation reference"/>
    <w:basedOn w:val="DefaultParagraphFont"/>
    <w:uiPriority w:val="99"/>
    <w:semiHidden/>
    <w:unhideWhenUsed/>
    <w:rsid w:val="00790E3C"/>
    <w:rPr>
      <w:sz w:val="16"/>
      <w:szCs w:val="16"/>
    </w:rPr>
  </w:style>
  <w:style w:type="paragraph" w:styleId="CommentText">
    <w:name w:val="annotation text"/>
    <w:basedOn w:val="Normal"/>
    <w:link w:val="CommentTextChar"/>
    <w:uiPriority w:val="99"/>
    <w:unhideWhenUsed/>
    <w:rsid w:val="00790E3C"/>
    <w:pPr>
      <w:spacing w:before="200" w:after="200" w:line="240" w:lineRule="auto"/>
      <w:jc w:val="left"/>
    </w:pPr>
    <w:rPr>
      <w:rFonts w:asciiTheme="minorHAnsi" w:eastAsiaTheme="minorEastAsia" w:hAnsiTheme="minorHAnsi"/>
      <w:sz w:val="20"/>
      <w:szCs w:val="20"/>
    </w:rPr>
  </w:style>
  <w:style w:type="character" w:customStyle="1" w:styleId="CommentTextChar">
    <w:name w:val="Comment Text Char"/>
    <w:basedOn w:val="DefaultParagraphFont"/>
    <w:link w:val="CommentText"/>
    <w:uiPriority w:val="99"/>
    <w:rsid w:val="00790E3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90E3C"/>
    <w:rPr>
      <w:b/>
      <w:bCs/>
    </w:rPr>
  </w:style>
  <w:style w:type="character" w:customStyle="1" w:styleId="CommentSubjectChar">
    <w:name w:val="Comment Subject Char"/>
    <w:basedOn w:val="CommentTextChar"/>
    <w:link w:val="CommentSubject"/>
    <w:uiPriority w:val="99"/>
    <w:semiHidden/>
    <w:rsid w:val="00790E3C"/>
    <w:rPr>
      <w:rFonts w:eastAsiaTheme="minorEastAsia"/>
      <w:b/>
      <w:bCs/>
      <w:sz w:val="20"/>
      <w:szCs w:val="20"/>
    </w:rPr>
  </w:style>
  <w:style w:type="character" w:styleId="FollowedHyperlink">
    <w:name w:val="FollowedHyperlink"/>
    <w:basedOn w:val="DefaultParagraphFont"/>
    <w:uiPriority w:val="99"/>
    <w:semiHidden/>
    <w:unhideWhenUsed/>
    <w:rsid w:val="00790E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6580">
      <w:bodyDiv w:val="1"/>
      <w:marLeft w:val="0"/>
      <w:marRight w:val="0"/>
      <w:marTop w:val="0"/>
      <w:marBottom w:val="0"/>
      <w:divBdr>
        <w:top w:val="none" w:sz="0" w:space="0" w:color="auto"/>
        <w:left w:val="none" w:sz="0" w:space="0" w:color="auto"/>
        <w:bottom w:val="none" w:sz="0" w:space="0" w:color="auto"/>
        <w:right w:val="none" w:sz="0" w:space="0" w:color="auto"/>
      </w:divBdr>
    </w:div>
    <w:div w:id="1092509797">
      <w:bodyDiv w:val="1"/>
      <w:marLeft w:val="0"/>
      <w:marRight w:val="0"/>
      <w:marTop w:val="0"/>
      <w:marBottom w:val="0"/>
      <w:divBdr>
        <w:top w:val="none" w:sz="0" w:space="0" w:color="auto"/>
        <w:left w:val="none" w:sz="0" w:space="0" w:color="auto"/>
        <w:bottom w:val="none" w:sz="0" w:space="0" w:color="auto"/>
        <w:right w:val="none" w:sz="0" w:space="0" w:color="auto"/>
      </w:divBdr>
    </w:div>
    <w:div w:id="1918246290">
      <w:bodyDiv w:val="1"/>
      <w:marLeft w:val="0"/>
      <w:marRight w:val="0"/>
      <w:marTop w:val="0"/>
      <w:marBottom w:val="0"/>
      <w:divBdr>
        <w:top w:val="none" w:sz="0" w:space="0" w:color="auto"/>
        <w:left w:val="none" w:sz="0" w:space="0" w:color="auto"/>
        <w:bottom w:val="none" w:sz="0" w:space="0" w:color="auto"/>
        <w:right w:val="none" w:sz="0" w:space="0" w:color="auto"/>
      </w:divBdr>
    </w:div>
    <w:div w:id="207022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EAE75-2E52-4AAA-B908-64BCAC21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7946</Words>
  <Characters>46087</Characters>
  <Application>Microsoft Office Word</Application>
  <DocSecurity>0</DocSecurity>
  <Lines>384</Lines>
  <Paragraphs>107</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53926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Merily Heinalo</dc:creator>
  <cp:keywords/>
  <dc:description/>
  <cp:lastModifiedBy>Jevgeni Jefremov</cp:lastModifiedBy>
  <cp:revision>98</cp:revision>
  <cp:lastPrinted>2026-05-25T09:10:00Z</cp:lastPrinted>
  <dcterms:created xsi:type="dcterms:W3CDTF">2021-08-15T12:50:00Z</dcterms:created>
  <dcterms:modified xsi:type="dcterms:W3CDTF">2026-09-07T12:09:00Z</dcterms:modified>
</cp:coreProperties>
</file>